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ED" w:rsidRPr="00A966ED" w:rsidRDefault="00A966ED">
      <w:pPr>
        <w:pStyle w:val="ConsPlusTitle"/>
        <w:jc w:val="center"/>
        <w:outlineLvl w:val="0"/>
        <w:rPr>
          <w:rFonts w:ascii="Arial" w:hAnsi="Arial" w:cs="Arial"/>
          <w:sz w:val="24"/>
          <w:szCs w:val="24"/>
        </w:rPr>
      </w:pPr>
      <w:r w:rsidRPr="00A966ED">
        <w:rPr>
          <w:rFonts w:ascii="Arial" w:hAnsi="Arial" w:cs="Arial"/>
          <w:sz w:val="24"/>
          <w:szCs w:val="24"/>
        </w:rPr>
        <w:t>ДУМА ГОРОДА ТОМСКА</w:t>
      </w:r>
    </w:p>
    <w:p w:rsidR="00A966ED" w:rsidRPr="00A966ED" w:rsidRDefault="00A966ED">
      <w:pPr>
        <w:pStyle w:val="ConsPlusTitle"/>
        <w:jc w:val="center"/>
        <w:rPr>
          <w:rFonts w:ascii="Arial" w:hAnsi="Arial" w:cs="Arial"/>
          <w:sz w:val="24"/>
          <w:szCs w:val="24"/>
        </w:rPr>
      </w:pP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РЕШЕНИЕ</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от 4 июля 2017 г. N 588</w:t>
      </w:r>
    </w:p>
    <w:p w:rsidR="00A966ED" w:rsidRPr="00A966ED" w:rsidRDefault="00A966ED">
      <w:pPr>
        <w:pStyle w:val="ConsPlusTitle"/>
        <w:jc w:val="center"/>
        <w:rPr>
          <w:rFonts w:ascii="Arial" w:hAnsi="Arial" w:cs="Arial"/>
          <w:sz w:val="24"/>
          <w:szCs w:val="24"/>
        </w:rPr>
      </w:pP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О РЕГЛАМЕНТЕ ДУМЫ ГОРОДА ТОМСКА</w:t>
      </w:r>
    </w:p>
    <w:p w:rsidR="00A966ED" w:rsidRPr="00A966ED" w:rsidRDefault="00A966ED">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6ED" w:rsidRPr="00A96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6ED" w:rsidRPr="00A966ED" w:rsidRDefault="00A966ED">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66ED" w:rsidRPr="00A966ED" w:rsidRDefault="00A966ED">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Список изменяющих документов</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(в ред. решений Думы г. Томска</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06.11.2018 </w:t>
            </w:r>
            <w:hyperlink r:id="rId4">
              <w:r w:rsidRPr="00A966ED">
                <w:rPr>
                  <w:rFonts w:ascii="Arial" w:hAnsi="Arial" w:cs="Arial"/>
                  <w:sz w:val="24"/>
                  <w:szCs w:val="24"/>
                </w:rPr>
                <w:t>N 963</w:t>
              </w:r>
            </w:hyperlink>
            <w:r w:rsidRPr="00A966ED">
              <w:rPr>
                <w:rFonts w:ascii="Arial" w:hAnsi="Arial" w:cs="Arial"/>
                <w:sz w:val="24"/>
                <w:szCs w:val="24"/>
              </w:rPr>
              <w:t xml:space="preserve">, от 05.02.2019 </w:t>
            </w:r>
            <w:hyperlink r:id="rId5">
              <w:r w:rsidRPr="00A966ED">
                <w:rPr>
                  <w:rFonts w:ascii="Arial" w:hAnsi="Arial" w:cs="Arial"/>
                  <w:sz w:val="24"/>
                  <w:szCs w:val="24"/>
                </w:rPr>
                <w:t>N 1042</w:t>
              </w:r>
            </w:hyperlink>
            <w:r w:rsidRPr="00A966ED">
              <w:rPr>
                <w:rFonts w:ascii="Arial" w:hAnsi="Arial" w:cs="Arial"/>
                <w:sz w:val="24"/>
                <w:szCs w:val="24"/>
              </w:rPr>
              <w:t xml:space="preserve">, от 05.03.2019 </w:t>
            </w:r>
            <w:hyperlink r:id="rId6">
              <w:r w:rsidRPr="00A966ED">
                <w:rPr>
                  <w:rFonts w:ascii="Arial" w:hAnsi="Arial" w:cs="Arial"/>
                  <w:sz w:val="24"/>
                  <w:szCs w:val="24"/>
                </w:rPr>
                <w:t>N 1055</w:t>
              </w:r>
            </w:hyperlink>
            <w:r w:rsidRPr="00A966ED">
              <w:rPr>
                <w:rFonts w:ascii="Arial" w:hAnsi="Arial" w:cs="Arial"/>
                <w:sz w:val="24"/>
                <w:szCs w:val="24"/>
              </w:rPr>
              <w:t>,</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07.04.2020 </w:t>
            </w:r>
            <w:hyperlink r:id="rId7">
              <w:r w:rsidRPr="00A966ED">
                <w:rPr>
                  <w:rFonts w:ascii="Arial" w:hAnsi="Arial" w:cs="Arial"/>
                  <w:sz w:val="24"/>
                  <w:szCs w:val="24"/>
                </w:rPr>
                <w:t>N 1323</w:t>
              </w:r>
            </w:hyperlink>
            <w:r w:rsidRPr="00A966ED">
              <w:rPr>
                <w:rFonts w:ascii="Arial" w:hAnsi="Arial" w:cs="Arial"/>
                <w:sz w:val="24"/>
                <w:szCs w:val="24"/>
              </w:rPr>
              <w:t xml:space="preserve">, от 26.05.2020 </w:t>
            </w:r>
            <w:hyperlink r:id="rId8">
              <w:r w:rsidRPr="00A966ED">
                <w:rPr>
                  <w:rFonts w:ascii="Arial" w:hAnsi="Arial" w:cs="Arial"/>
                  <w:sz w:val="24"/>
                  <w:szCs w:val="24"/>
                </w:rPr>
                <w:t>N 1357</w:t>
              </w:r>
            </w:hyperlink>
            <w:r w:rsidRPr="00A966ED">
              <w:rPr>
                <w:rFonts w:ascii="Arial" w:hAnsi="Arial" w:cs="Arial"/>
                <w:sz w:val="24"/>
                <w:szCs w:val="24"/>
              </w:rPr>
              <w:t xml:space="preserve">, от 07.07.2020 </w:t>
            </w:r>
            <w:hyperlink r:id="rId9">
              <w:r w:rsidRPr="00A966ED">
                <w:rPr>
                  <w:rFonts w:ascii="Arial" w:hAnsi="Arial" w:cs="Arial"/>
                  <w:sz w:val="24"/>
                  <w:szCs w:val="24"/>
                </w:rPr>
                <w:t>N 1400</w:t>
              </w:r>
            </w:hyperlink>
            <w:r w:rsidRPr="00A966ED">
              <w:rPr>
                <w:rFonts w:ascii="Arial" w:hAnsi="Arial" w:cs="Arial"/>
                <w:sz w:val="24"/>
                <w:szCs w:val="24"/>
              </w:rPr>
              <w:t>,</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25.12.2020 </w:t>
            </w:r>
            <w:hyperlink r:id="rId10">
              <w:r w:rsidRPr="00A966ED">
                <w:rPr>
                  <w:rFonts w:ascii="Arial" w:hAnsi="Arial" w:cs="Arial"/>
                  <w:sz w:val="24"/>
                  <w:szCs w:val="24"/>
                </w:rPr>
                <w:t>N 93</w:t>
              </w:r>
            </w:hyperlink>
            <w:r w:rsidRPr="00A966ED">
              <w:rPr>
                <w:rFonts w:ascii="Arial" w:hAnsi="Arial" w:cs="Arial"/>
                <w:sz w:val="24"/>
                <w:szCs w:val="24"/>
              </w:rPr>
              <w:t xml:space="preserve">, от 02.02.2021 </w:t>
            </w:r>
            <w:hyperlink r:id="rId11">
              <w:r w:rsidRPr="00A966ED">
                <w:rPr>
                  <w:rFonts w:ascii="Arial" w:hAnsi="Arial" w:cs="Arial"/>
                  <w:sz w:val="24"/>
                  <w:szCs w:val="24"/>
                </w:rPr>
                <w:t>N 114</w:t>
              </w:r>
            </w:hyperlink>
            <w:r w:rsidRPr="00A966ED">
              <w:rPr>
                <w:rFonts w:ascii="Arial" w:hAnsi="Arial" w:cs="Arial"/>
                <w:sz w:val="24"/>
                <w:szCs w:val="24"/>
              </w:rPr>
              <w:t xml:space="preserve">, от 03.08.2021 </w:t>
            </w:r>
            <w:hyperlink r:id="rId12">
              <w:r w:rsidRPr="00A966ED">
                <w:rPr>
                  <w:rFonts w:ascii="Arial" w:hAnsi="Arial" w:cs="Arial"/>
                  <w:sz w:val="24"/>
                  <w:szCs w:val="24"/>
                </w:rPr>
                <w:t>N 234</w:t>
              </w:r>
            </w:hyperlink>
            <w:r w:rsidRPr="00A966ED">
              <w:rPr>
                <w:rFonts w:ascii="Arial" w:hAnsi="Arial" w:cs="Arial"/>
                <w:sz w:val="24"/>
                <w:szCs w:val="24"/>
              </w:rPr>
              <w:t>,</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13.09.2022 </w:t>
            </w:r>
            <w:hyperlink r:id="rId13">
              <w:r w:rsidRPr="00A966ED">
                <w:rPr>
                  <w:rFonts w:ascii="Arial" w:hAnsi="Arial" w:cs="Arial"/>
                  <w:sz w:val="24"/>
                  <w:szCs w:val="24"/>
                </w:rPr>
                <w:t>N 490</w:t>
              </w:r>
            </w:hyperlink>
            <w:r w:rsidRPr="00A966ED">
              <w:rPr>
                <w:rFonts w:ascii="Arial" w:hAnsi="Arial" w:cs="Arial"/>
                <w:sz w:val="24"/>
                <w:szCs w:val="24"/>
              </w:rPr>
              <w:t xml:space="preserve">, от 22.12.2022 </w:t>
            </w:r>
            <w:hyperlink r:id="rId14">
              <w:r w:rsidRPr="00A966ED">
                <w:rPr>
                  <w:rFonts w:ascii="Arial" w:hAnsi="Arial" w:cs="Arial"/>
                  <w:sz w:val="24"/>
                  <w:szCs w:val="24"/>
                </w:rPr>
                <w:t>N 571</w:t>
              </w:r>
            </w:hyperlink>
            <w:r w:rsidRPr="00A966ED">
              <w:rPr>
                <w:rFonts w:ascii="Arial" w:hAnsi="Arial" w:cs="Arial"/>
                <w:sz w:val="24"/>
                <w:szCs w:val="24"/>
              </w:rPr>
              <w:t xml:space="preserve">, от 10.05.2023 </w:t>
            </w:r>
            <w:hyperlink r:id="rId15">
              <w:r w:rsidRPr="00A966ED">
                <w:rPr>
                  <w:rFonts w:ascii="Arial" w:hAnsi="Arial" w:cs="Arial"/>
                  <w:sz w:val="24"/>
                  <w:szCs w:val="24"/>
                </w:rPr>
                <w:t>N 640</w:t>
              </w:r>
            </w:hyperlink>
            <w:r w:rsidRPr="00A966ED">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6ED" w:rsidRPr="00A966ED" w:rsidRDefault="00A966ED">
            <w:pPr>
              <w:pStyle w:val="ConsPlusNormal"/>
              <w:rPr>
                <w:rFonts w:ascii="Arial" w:hAnsi="Arial" w:cs="Arial"/>
                <w:sz w:val="24"/>
                <w:szCs w:val="24"/>
              </w:rPr>
            </w:pPr>
          </w:p>
        </w:tc>
      </w:tr>
    </w:tbl>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В целях совершенствования муниципального правового акта, в соответствии с Федеральным </w:t>
      </w:r>
      <w:hyperlink r:id="rId16">
        <w:r w:rsidRPr="00A966ED">
          <w:rPr>
            <w:rFonts w:ascii="Arial" w:hAnsi="Arial" w:cs="Arial"/>
            <w:sz w:val="24"/>
            <w:szCs w:val="24"/>
          </w:rPr>
          <w:t>законом</w:t>
        </w:r>
      </w:hyperlink>
      <w:r w:rsidRPr="00A966ED">
        <w:rPr>
          <w:rFonts w:ascii="Arial" w:hAnsi="Arial" w:cs="Arial"/>
          <w:sz w:val="24"/>
          <w:szCs w:val="24"/>
        </w:rPr>
        <w:t xml:space="preserve"> от 06.10.2003 N 131-ФЗ "Об общих принципах организации местного самоуправления в Российской Федерации", со </w:t>
      </w:r>
      <w:hyperlink r:id="rId17">
        <w:r w:rsidRPr="00A966ED">
          <w:rPr>
            <w:rFonts w:ascii="Arial" w:hAnsi="Arial" w:cs="Arial"/>
            <w:sz w:val="24"/>
            <w:szCs w:val="24"/>
          </w:rPr>
          <w:t>статьей 27</w:t>
        </w:r>
      </w:hyperlink>
      <w:r w:rsidRPr="00A966ED">
        <w:rPr>
          <w:rFonts w:ascii="Arial" w:hAnsi="Arial" w:cs="Arial"/>
          <w:sz w:val="24"/>
          <w:szCs w:val="24"/>
        </w:rPr>
        <w:t xml:space="preserve"> Устава Города Томска Дума решила: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8">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 Утвердить </w:t>
      </w:r>
      <w:hyperlink w:anchor="P37">
        <w:r w:rsidRPr="00A966ED">
          <w:rPr>
            <w:rFonts w:ascii="Arial" w:hAnsi="Arial" w:cs="Arial"/>
            <w:sz w:val="24"/>
            <w:szCs w:val="24"/>
          </w:rPr>
          <w:t>Регламент</w:t>
        </w:r>
      </w:hyperlink>
      <w:r w:rsidRPr="00A966ED">
        <w:rPr>
          <w:rFonts w:ascii="Arial" w:hAnsi="Arial" w:cs="Arial"/>
          <w:sz w:val="24"/>
          <w:szCs w:val="24"/>
        </w:rPr>
        <w:t xml:space="preserve"> Думы Города Томска согласно </w:t>
      </w:r>
      <w:proofErr w:type="gramStart"/>
      <w:r w:rsidRPr="00A966ED">
        <w:rPr>
          <w:rFonts w:ascii="Arial" w:hAnsi="Arial" w:cs="Arial"/>
          <w:sz w:val="24"/>
          <w:szCs w:val="24"/>
        </w:rPr>
        <w:t>приложению</w:t>
      </w:r>
      <w:proofErr w:type="gramEnd"/>
      <w:r w:rsidRPr="00A966ED">
        <w:rPr>
          <w:rFonts w:ascii="Arial" w:hAnsi="Arial" w:cs="Arial"/>
          <w:sz w:val="24"/>
          <w:szCs w:val="24"/>
        </w:rPr>
        <w:t xml:space="preserve"> к настоящему решению.</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Отменить:</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 </w:t>
      </w:r>
      <w:hyperlink r:id="rId19">
        <w:r w:rsidRPr="00A966ED">
          <w:rPr>
            <w:rFonts w:ascii="Arial" w:hAnsi="Arial" w:cs="Arial"/>
            <w:sz w:val="24"/>
            <w:szCs w:val="24"/>
          </w:rPr>
          <w:t>решение</w:t>
        </w:r>
      </w:hyperlink>
      <w:r w:rsidRPr="00A966ED">
        <w:rPr>
          <w:rFonts w:ascii="Arial" w:hAnsi="Arial" w:cs="Arial"/>
          <w:sz w:val="24"/>
          <w:szCs w:val="24"/>
        </w:rPr>
        <w:t xml:space="preserve"> Думы Города Томска от 30.11.2010 N 15 "О новой редакции Регламента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w:t>
      </w:r>
      <w:hyperlink r:id="rId20">
        <w:r w:rsidRPr="00A966ED">
          <w:rPr>
            <w:rFonts w:ascii="Arial" w:hAnsi="Arial" w:cs="Arial"/>
            <w:sz w:val="24"/>
            <w:szCs w:val="24"/>
          </w:rPr>
          <w:t>пункт 1</w:t>
        </w:r>
      </w:hyperlink>
      <w:r w:rsidRPr="00A966ED">
        <w:rPr>
          <w:rFonts w:ascii="Arial" w:hAnsi="Arial" w:cs="Arial"/>
          <w:sz w:val="24"/>
          <w:szCs w:val="24"/>
        </w:rPr>
        <w:t xml:space="preserve"> решения Думы Города Томска от 10.05.2011 N 131 "О внесении изменений и дополнений в отдельные муниципальные правовые акты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w:t>
      </w:r>
      <w:hyperlink r:id="rId21">
        <w:r w:rsidRPr="00A966ED">
          <w:rPr>
            <w:rFonts w:ascii="Arial" w:hAnsi="Arial" w:cs="Arial"/>
            <w:sz w:val="24"/>
            <w:szCs w:val="24"/>
          </w:rPr>
          <w:t>решение</w:t>
        </w:r>
      </w:hyperlink>
      <w:r w:rsidRPr="00A966ED">
        <w:rPr>
          <w:rFonts w:ascii="Arial" w:hAnsi="Arial" w:cs="Arial"/>
          <w:sz w:val="24"/>
          <w:szCs w:val="24"/>
        </w:rPr>
        <w:t xml:space="preserve"> Думы Города Томска от 02.08.2011 N 191 "О внесении дополнений в Регламент Думы Города Томска, утвержденный решением Думы Города Томска от 30.11.2010 N 15";</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w:t>
      </w:r>
      <w:hyperlink r:id="rId22">
        <w:r w:rsidRPr="00A966ED">
          <w:rPr>
            <w:rFonts w:ascii="Arial" w:hAnsi="Arial" w:cs="Arial"/>
            <w:sz w:val="24"/>
            <w:szCs w:val="24"/>
          </w:rPr>
          <w:t>решение</w:t>
        </w:r>
      </w:hyperlink>
      <w:r w:rsidRPr="00A966ED">
        <w:rPr>
          <w:rFonts w:ascii="Arial" w:hAnsi="Arial" w:cs="Arial"/>
          <w:sz w:val="24"/>
          <w:szCs w:val="24"/>
        </w:rPr>
        <w:t xml:space="preserve"> Думы Города Томска от 26.06.2012 N 438 "О внесении изменений и дополнений в Регламент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5) </w:t>
      </w:r>
      <w:hyperlink r:id="rId23">
        <w:r w:rsidRPr="00A966ED">
          <w:rPr>
            <w:rFonts w:ascii="Arial" w:hAnsi="Arial" w:cs="Arial"/>
            <w:sz w:val="24"/>
            <w:szCs w:val="24"/>
          </w:rPr>
          <w:t>решение</w:t>
        </w:r>
      </w:hyperlink>
      <w:r w:rsidRPr="00A966ED">
        <w:rPr>
          <w:rFonts w:ascii="Arial" w:hAnsi="Arial" w:cs="Arial"/>
          <w:sz w:val="24"/>
          <w:szCs w:val="24"/>
        </w:rPr>
        <w:t xml:space="preserve"> Думы Города Томска от 02.04.2013 N 684 "О внесении изменений в Регламент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6) </w:t>
      </w:r>
      <w:hyperlink r:id="rId24">
        <w:r w:rsidRPr="00A966ED">
          <w:rPr>
            <w:rFonts w:ascii="Arial" w:hAnsi="Arial" w:cs="Arial"/>
            <w:sz w:val="24"/>
            <w:szCs w:val="24"/>
          </w:rPr>
          <w:t>решение</w:t>
        </w:r>
      </w:hyperlink>
      <w:r w:rsidRPr="00A966ED">
        <w:rPr>
          <w:rFonts w:ascii="Arial" w:hAnsi="Arial" w:cs="Arial"/>
          <w:sz w:val="24"/>
          <w:szCs w:val="24"/>
        </w:rPr>
        <w:t xml:space="preserve"> Думы Города Томска 07.10.2014 N 1124 "О внесении изменений в решение Думы Города Томска от 30.11.2010 N 15 "О новой редакции Регламента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7) </w:t>
      </w:r>
      <w:hyperlink r:id="rId25">
        <w:r w:rsidRPr="00A966ED">
          <w:rPr>
            <w:rFonts w:ascii="Arial" w:hAnsi="Arial" w:cs="Arial"/>
            <w:sz w:val="24"/>
            <w:szCs w:val="24"/>
          </w:rPr>
          <w:t>решение</w:t>
        </w:r>
      </w:hyperlink>
      <w:r w:rsidRPr="00A966ED">
        <w:rPr>
          <w:rFonts w:ascii="Arial" w:hAnsi="Arial" w:cs="Arial"/>
          <w:sz w:val="24"/>
          <w:szCs w:val="24"/>
        </w:rPr>
        <w:t xml:space="preserve"> Думы Города Томска от 08.12.2015 N 94 "О внесении изменений в решение Думы Города Томска от 30.11.2010 N 15 "О новой редакции Регламента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Настоящее решение вступает в силу со дня вступления в силу </w:t>
      </w:r>
      <w:hyperlink r:id="rId26">
        <w:r w:rsidRPr="00A966ED">
          <w:rPr>
            <w:rFonts w:ascii="Arial" w:hAnsi="Arial" w:cs="Arial"/>
            <w:sz w:val="24"/>
            <w:szCs w:val="24"/>
          </w:rPr>
          <w:t>решения</w:t>
        </w:r>
      </w:hyperlink>
      <w:r w:rsidRPr="00A966ED">
        <w:rPr>
          <w:rFonts w:ascii="Arial" w:hAnsi="Arial" w:cs="Arial"/>
          <w:sz w:val="24"/>
          <w:szCs w:val="24"/>
        </w:rPr>
        <w:t xml:space="preserve"> Думы Города Томска от 04.07.2017 N 587 "О Порядке внесения проектов решений Думы Города Томска в Думу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4. Контроль за исполнением настоящего решения возложить на постоянную комиссию по Регламенту и правовым вопросам Думы Города Томска.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решений Думы г. Томска от 02.02.2021 </w:t>
      </w:r>
      <w:hyperlink r:id="rId27">
        <w:r w:rsidRPr="00A966ED">
          <w:rPr>
            <w:rFonts w:ascii="Arial" w:hAnsi="Arial" w:cs="Arial"/>
            <w:sz w:val="24"/>
            <w:szCs w:val="24"/>
          </w:rPr>
          <w:t>N 114</w:t>
        </w:r>
      </w:hyperlink>
      <w:r w:rsidRPr="00A966ED">
        <w:rPr>
          <w:rFonts w:ascii="Arial" w:hAnsi="Arial" w:cs="Arial"/>
          <w:sz w:val="24"/>
          <w:szCs w:val="24"/>
        </w:rPr>
        <w:t xml:space="preserve">, от 03.08.2021 </w:t>
      </w:r>
      <w:hyperlink r:id="rId28">
        <w:r w:rsidRPr="00A966ED">
          <w:rPr>
            <w:rFonts w:ascii="Arial" w:hAnsi="Arial" w:cs="Arial"/>
            <w:sz w:val="24"/>
            <w:szCs w:val="24"/>
          </w:rPr>
          <w:t>N 234</w:t>
        </w:r>
      </w:hyperlink>
      <w:r w:rsidRPr="00A966ED">
        <w:rPr>
          <w:rFonts w:ascii="Arial" w:hAnsi="Arial" w:cs="Arial"/>
          <w:sz w:val="24"/>
          <w:szCs w:val="24"/>
        </w:rPr>
        <w:t>)</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jc w:val="right"/>
        <w:rPr>
          <w:rFonts w:ascii="Arial" w:hAnsi="Arial" w:cs="Arial"/>
          <w:sz w:val="24"/>
          <w:szCs w:val="24"/>
        </w:rPr>
      </w:pPr>
      <w:r w:rsidRPr="00A966ED">
        <w:rPr>
          <w:rFonts w:ascii="Arial" w:hAnsi="Arial" w:cs="Arial"/>
          <w:sz w:val="24"/>
          <w:szCs w:val="24"/>
        </w:rPr>
        <w:t>Председатель</w:t>
      </w:r>
    </w:p>
    <w:p w:rsidR="00A966ED" w:rsidRPr="00A966ED" w:rsidRDefault="00A966ED">
      <w:pPr>
        <w:pStyle w:val="ConsPlusNormal"/>
        <w:jc w:val="right"/>
        <w:rPr>
          <w:rFonts w:ascii="Arial" w:hAnsi="Arial" w:cs="Arial"/>
          <w:sz w:val="24"/>
          <w:szCs w:val="24"/>
        </w:rPr>
      </w:pPr>
      <w:r w:rsidRPr="00A966ED">
        <w:rPr>
          <w:rFonts w:ascii="Arial" w:hAnsi="Arial" w:cs="Arial"/>
          <w:sz w:val="24"/>
          <w:szCs w:val="24"/>
        </w:rPr>
        <w:t>Думы Города Томска</w:t>
      </w:r>
    </w:p>
    <w:p w:rsidR="00A966ED" w:rsidRPr="00A966ED" w:rsidRDefault="00A966ED">
      <w:pPr>
        <w:pStyle w:val="ConsPlusNormal"/>
        <w:jc w:val="right"/>
        <w:rPr>
          <w:rFonts w:ascii="Arial" w:hAnsi="Arial" w:cs="Arial"/>
          <w:sz w:val="24"/>
          <w:szCs w:val="24"/>
        </w:rPr>
      </w:pPr>
      <w:r w:rsidRPr="00A966ED">
        <w:rPr>
          <w:rFonts w:ascii="Arial" w:hAnsi="Arial" w:cs="Arial"/>
          <w:sz w:val="24"/>
          <w:szCs w:val="24"/>
        </w:rPr>
        <w:t>С.Ю.ПАНОВ</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jc w:val="right"/>
        <w:outlineLvl w:val="0"/>
        <w:rPr>
          <w:rFonts w:ascii="Arial" w:hAnsi="Arial" w:cs="Arial"/>
          <w:sz w:val="24"/>
          <w:szCs w:val="24"/>
        </w:rPr>
      </w:pPr>
      <w:bookmarkStart w:id="0" w:name="P37"/>
      <w:bookmarkEnd w:id="0"/>
      <w:r w:rsidRPr="00A966ED">
        <w:rPr>
          <w:rFonts w:ascii="Arial" w:hAnsi="Arial" w:cs="Arial"/>
          <w:sz w:val="24"/>
          <w:szCs w:val="24"/>
        </w:rPr>
        <w:t>Приложение</w:t>
      </w:r>
    </w:p>
    <w:p w:rsidR="00A966ED" w:rsidRPr="00A966ED" w:rsidRDefault="00A966ED">
      <w:pPr>
        <w:pStyle w:val="ConsPlusNormal"/>
        <w:jc w:val="right"/>
        <w:rPr>
          <w:rFonts w:ascii="Arial" w:hAnsi="Arial" w:cs="Arial"/>
          <w:sz w:val="24"/>
          <w:szCs w:val="24"/>
        </w:rPr>
      </w:pPr>
      <w:r w:rsidRPr="00A966ED">
        <w:rPr>
          <w:rFonts w:ascii="Arial" w:hAnsi="Arial" w:cs="Arial"/>
          <w:sz w:val="24"/>
          <w:szCs w:val="24"/>
        </w:rPr>
        <w:t>к решению</w:t>
      </w:r>
    </w:p>
    <w:p w:rsidR="00A966ED" w:rsidRPr="00A966ED" w:rsidRDefault="00A966ED">
      <w:pPr>
        <w:pStyle w:val="ConsPlusNormal"/>
        <w:jc w:val="right"/>
        <w:rPr>
          <w:rFonts w:ascii="Arial" w:hAnsi="Arial" w:cs="Arial"/>
          <w:sz w:val="24"/>
          <w:szCs w:val="24"/>
        </w:rPr>
      </w:pPr>
      <w:r w:rsidRPr="00A966ED">
        <w:rPr>
          <w:rFonts w:ascii="Arial" w:hAnsi="Arial" w:cs="Arial"/>
          <w:sz w:val="24"/>
          <w:szCs w:val="24"/>
        </w:rPr>
        <w:t>Думы Города Томска</w:t>
      </w:r>
    </w:p>
    <w:p w:rsidR="00A966ED" w:rsidRPr="00A966ED" w:rsidRDefault="00A966ED">
      <w:pPr>
        <w:pStyle w:val="ConsPlusNormal"/>
        <w:jc w:val="right"/>
        <w:rPr>
          <w:rFonts w:ascii="Arial" w:hAnsi="Arial" w:cs="Arial"/>
          <w:sz w:val="24"/>
          <w:szCs w:val="24"/>
        </w:rPr>
      </w:pPr>
      <w:r w:rsidRPr="00A966ED">
        <w:rPr>
          <w:rFonts w:ascii="Arial" w:hAnsi="Arial" w:cs="Arial"/>
          <w:sz w:val="24"/>
          <w:szCs w:val="24"/>
        </w:rPr>
        <w:t>от 04.07.2017 N 588</w:t>
      </w:r>
    </w:p>
    <w:p w:rsidR="00A966ED" w:rsidRPr="00A966ED" w:rsidRDefault="00A966ED">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6ED" w:rsidRPr="00A96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6ED" w:rsidRPr="00A966ED" w:rsidRDefault="00A966ED">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66ED" w:rsidRPr="00A966ED" w:rsidRDefault="00A966ED">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Список изменяющих документов</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(в ред. решений Думы г. Томска</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06.11.2018 </w:t>
            </w:r>
            <w:hyperlink r:id="rId29">
              <w:r w:rsidRPr="00A966ED">
                <w:rPr>
                  <w:rFonts w:ascii="Arial" w:hAnsi="Arial" w:cs="Arial"/>
                  <w:sz w:val="24"/>
                  <w:szCs w:val="24"/>
                </w:rPr>
                <w:t>N 963</w:t>
              </w:r>
            </w:hyperlink>
            <w:r w:rsidRPr="00A966ED">
              <w:rPr>
                <w:rFonts w:ascii="Arial" w:hAnsi="Arial" w:cs="Arial"/>
                <w:sz w:val="24"/>
                <w:szCs w:val="24"/>
              </w:rPr>
              <w:t xml:space="preserve">, от 05.02.2019 </w:t>
            </w:r>
            <w:hyperlink r:id="rId30">
              <w:r w:rsidRPr="00A966ED">
                <w:rPr>
                  <w:rFonts w:ascii="Arial" w:hAnsi="Arial" w:cs="Arial"/>
                  <w:sz w:val="24"/>
                  <w:szCs w:val="24"/>
                </w:rPr>
                <w:t>N 1042</w:t>
              </w:r>
            </w:hyperlink>
            <w:r w:rsidRPr="00A966ED">
              <w:rPr>
                <w:rFonts w:ascii="Arial" w:hAnsi="Arial" w:cs="Arial"/>
                <w:sz w:val="24"/>
                <w:szCs w:val="24"/>
              </w:rPr>
              <w:t xml:space="preserve">, от 05.03.2019 </w:t>
            </w:r>
            <w:hyperlink r:id="rId31">
              <w:r w:rsidRPr="00A966ED">
                <w:rPr>
                  <w:rFonts w:ascii="Arial" w:hAnsi="Arial" w:cs="Arial"/>
                  <w:sz w:val="24"/>
                  <w:szCs w:val="24"/>
                </w:rPr>
                <w:t>N 1055</w:t>
              </w:r>
            </w:hyperlink>
            <w:r w:rsidRPr="00A966ED">
              <w:rPr>
                <w:rFonts w:ascii="Arial" w:hAnsi="Arial" w:cs="Arial"/>
                <w:sz w:val="24"/>
                <w:szCs w:val="24"/>
              </w:rPr>
              <w:t>,</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07.04.2020 </w:t>
            </w:r>
            <w:hyperlink r:id="rId32">
              <w:r w:rsidRPr="00A966ED">
                <w:rPr>
                  <w:rFonts w:ascii="Arial" w:hAnsi="Arial" w:cs="Arial"/>
                  <w:sz w:val="24"/>
                  <w:szCs w:val="24"/>
                </w:rPr>
                <w:t>N 1323</w:t>
              </w:r>
            </w:hyperlink>
            <w:r w:rsidRPr="00A966ED">
              <w:rPr>
                <w:rFonts w:ascii="Arial" w:hAnsi="Arial" w:cs="Arial"/>
                <w:sz w:val="24"/>
                <w:szCs w:val="24"/>
              </w:rPr>
              <w:t xml:space="preserve">, от 26.05.2020 </w:t>
            </w:r>
            <w:hyperlink r:id="rId33">
              <w:r w:rsidRPr="00A966ED">
                <w:rPr>
                  <w:rFonts w:ascii="Arial" w:hAnsi="Arial" w:cs="Arial"/>
                  <w:sz w:val="24"/>
                  <w:szCs w:val="24"/>
                </w:rPr>
                <w:t>N 1357</w:t>
              </w:r>
            </w:hyperlink>
            <w:r w:rsidRPr="00A966ED">
              <w:rPr>
                <w:rFonts w:ascii="Arial" w:hAnsi="Arial" w:cs="Arial"/>
                <w:sz w:val="24"/>
                <w:szCs w:val="24"/>
              </w:rPr>
              <w:t xml:space="preserve">, от 07.07.2020 </w:t>
            </w:r>
            <w:hyperlink r:id="rId34">
              <w:r w:rsidRPr="00A966ED">
                <w:rPr>
                  <w:rFonts w:ascii="Arial" w:hAnsi="Arial" w:cs="Arial"/>
                  <w:sz w:val="24"/>
                  <w:szCs w:val="24"/>
                </w:rPr>
                <w:t>N 1400</w:t>
              </w:r>
            </w:hyperlink>
            <w:r w:rsidRPr="00A966ED">
              <w:rPr>
                <w:rFonts w:ascii="Arial" w:hAnsi="Arial" w:cs="Arial"/>
                <w:sz w:val="24"/>
                <w:szCs w:val="24"/>
              </w:rPr>
              <w:t>,</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25.12.2020 </w:t>
            </w:r>
            <w:hyperlink r:id="rId35">
              <w:r w:rsidRPr="00A966ED">
                <w:rPr>
                  <w:rFonts w:ascii="Arial" w:hAnsi="Arial" w:cs="Arial"/>
                  <w:sz w:val="24"/>
                  <w:szCs w:val="24"/>
                </w:rPr>
                <w:t>N 93</w:t>
              </w:r>
            </w:hyperlink>
            <w:r w:rsidRPr="00A966ED">
              <w:rPr>
                <w:rFonts w:ascii="Arial" w:hAnsi="Arial" w:cs="Arial"/>
                <w:sz w:val="24"/>
                <w:szCs w:val="24"/>
              </w:rPr>
              <w:t xml:space="preserve">, от 02.02.2021 </w:t>
            </w:r>
            <w:hyperlink r:id="rId36">
              <w:r w:rsidRPr="00A966ED">
                <w:rPr>
                  <w:rFonts w:ascii="Arial" w:hAnsi="Arial" w:cs="Arial"/>
                  <w:sz w:val="24"/>
                  <w:szCs w:val="24"/>
                </w:rPr>
                <w:t>N 114</w:t>
              </w:r>
            </w:hyperlink>
            <w:r w:rsidRPr="00A966ED">
              <w:rPr>
                <w:rFonts w:ascii="Arial" w:hAnsi="Arial" w:cs="Arial"/>
                <w:sz w:val="24"/>
                <w:szCs w:val="24"/>
              </w:rPr>
              <w:t xml:space="preserve">, от 13.09.2022 </w:t>
            </w:r>
            <w:hyperlink r:id="rId37">
              <w:r w:rsidRPr="00A966ED">
                <w:rPr>
                  <w:rFonts w:ascii="Arial" w:hAnsi="Arial" w:cs="Arial"/>
                  <w:sz w:val="24"/>
                  <w:szCs w:val="24"/>
                </w:rPr>
                <w:t>N 490</w:t>
              </w:r>
            </w:hyperlink>
            <w:r w:rsidRPr="00A966ED">
              <w:rPr>
                <w:rFonts w:ascii="Arial" w:hAnsi="Arial" w:cs="Arial"/>
                <w:sz w:val="24"/>
                <w:szCs w:val="24"/>
              </w:rPr>
              <w:t>,</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от 22.12.2022 </w:t>
            </w:r>
            <w:hyperlink r:id="rId38">
              <w:r w:rsidRPr="00A966ED">
                <w:rPr>
                  <w:rFonts w:ascii="Arial" w:hAnsi="Arial" w:cs="Arial"/>
                  <w:sz w:val="24"/>
                  <w:szCs w:val="24"/>
                </w:rPr>
                <w:t>N 571</w:t>
              </w:r>
            </w:hyperlink>
            <w:r w:rsidRPr="00A966ED">
              <w:rPr>
                <w:rFonts w:ascii="Arial" w:hAnsi="Arial" w:cs="Arial"/>
                <w:sz w:val="24"/>
                <w:szCs w:val="24"/>
              </w:rPr>
              <w:t xml:space="preserve">, от 10.05.2023 </w:t>
            </w:r>
            <w:hyperlink r:id="rId39">
              <w:r w:rsidRPr="00A966ED">
                <w:rPr>
                  <w:rFonts w:ascii="Arial" w:hAnsi="Arial" w:cs="Arial"/>
                  <w:sz w:val="24"/>
                  <w:szCs w:val="24"/>
                </w:rPr>
                <w:t>N 640</w:t>
              </w:r>
            </w:hyperlink>
            <w:r w:rsidRPr="00A966ED">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6ED" w:rsidRPr="00A966ED" w:rsidRDefault="00A966ED">
            <w:pPr>
              <w:pStyle w:val="ConsPlusNormal"/>
              <w:rPr>
                <w:rFonts w:ascii="Arial" w:hAnsi="Arial" w:cs="Arial"/>
                <w:sz w:val="24"/>
                <w:szCs w:val="24"/>
              </w:rPr>
            </w:pPr>
          </w:p>
        </w:tc>
      </w:tr>
    </w:tbl>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1"/>
        <w:rPr>
          <w:rFonts w:ascii="Arial" w:hAnsi="Arial" w:cs="Arial"/>
          <w:sz w:val="24"/>
          <w:szCs w:val="24"/>
        </w:rPr>
      </w:pPr>
      <w:r w:rsidRPr="00A966ED">
        <w:rPr>
          <w:rFonts w:ascii="Arial" w:hAnsi="Arial" w:cs="Arial"/>
          <w:sz w:val="24"/>
          <w:szCs w:val="24"/>
        </w:rPr>
        <w:t>Раздел 1. ОБЩИЕ ПОЛОЖЕНИЯ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2"/>
        <w:rPr>
          <w:rFonts w:ascii="Arial" w:hAnsi="Arial" w:cs="Arial"/>
          <w:sz w:val="24"/>
          <w:szCs w:val="24"/>
        </w:rPr>
      </w:pPr>
      <w:r w:rsidRPr="00A966ED">
        <w:rPr>
          <w:rFonts w:ascii="Arial" w:hAnsi="Arial" w:cs="Arial"/>
          <w:sz w:val="24"/>
          <w:szCs w:val="24"/>
        </w:rPr>
        <w:t>Статья 1. Дума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Дума Города Томска (далее также - Дума) является представительным органом муниципального образования "Город Томск" (далее также - Город Томск) и, в соответствии с </w:t>
      </w:r>
      <w:hyperlink r:id="rId40">
        <w:r w:rsidRPr="00A966ED">
          <w:rPr>
            <w:rFonts w:ascii="Arial" w:hAnsi="Arial" w:cs="Arial"/>
            <w:sz w:val="24"/>
            <w:szCs w:val="24"/>
          </w:rPr>
          <w:t>Уставом</w:t>
        </w:r>
      </w:hyperlink>
      <w:r w:rsidRPr="00A966ED">
        <w:rPr>
          <w:rFonts w:ascii="Arial" w:hAnsi="Arial" w:cs="Arial"/>
          <w:sz w:val="24"/>
          <w:szCs w:val="24"/>
        </w:rPr>
        <w:t xml:space="preserve"> Города Томска, состоит из 37 депутатов.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Дума Города Томска самостоятельно решает вопросы, относящиеся к ее ведению, в соответствии с федеральным законодательством и законодательством Томской области.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Дума обладает правами юридического лица и имеет гербовую печать.</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Официальным информационным ресурсом Думы в информационно-телекоммуникационной сети "Интернет" (далее также - сеть Интернет) является официальный сайт Думы Города Томска в сети Интернет - www.duma70.ru (далее также - интернет-сайт).</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2"/>
        <w:rPr>
          <w:rFonts w:ascii="Arial" w:hAnsi="Arial" w:cs="Arial"/>
          <w:sz w:val="24"/>
          <w:szCs w:val="24"/>
        </w:rPr>
      </w:pPr>
      <w:r w:rsidRPr="00A966ED">
        <w:rPr>
          <w:rFonts w:ascii="Arial" w:hAnsi="Arial" w:cs="Arial"/>
          <w:sz w:val="24"/>
          <w:szCs w:val="24"/>
        </w:rPr>
        <w:t>Статья 2. Порядок деятельности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Порядок деятельности Думы определяется федеральными законами, законами Томской области, </w:t>
      </w:r>
      <w:hyperlink r:id="rId41">
        <w:r w:rsidRPr="00A966ED">
          <w:rPr>
            <w:rFonts w:ascii="Arial" w:hAnsi="Arial" w:cs="Arial"/>
            <w:sz w:val="24"/>
            <w:szCs w:val="24"/>
          </w:rPr>
          <w:t>Уставом</w:t>
        </w:r>
      </w:hyperlink>
      <w:r w:rsidRPr="00A966ED">
        <w:rPr>
          <w:rFonts w:ascii="Arial" w:hAnsi="Arial" w:cs="Arial"/>
          <w:sz w:val="24"/>
          <w:szCs w:val="24"/>
        </w:rPr>
        <w:t xml:space="preserve"> Города Томска (далее также - Устав), настоящим Регламентом.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Соблюдение настоящего Регламента обязательно для всех депутатов Думы Города Томска (далее также - депутат) и лиц, принимающих участие в работе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 xml:space="preserve">3. Дума в своей деятельности руководствуется </w:t>
      </w:r>
      <w:hyperlink r:id="rId42">
        <w:r w:rsidRPr="00A966ED">
          <w:rPr>
            <w:rFonts w:ascii="Arial" w:hAnsi="Arial" w:cs="Arial"/>
            <w:sz w:val="24"/>
            <w:szCs w:val="24"/>
          </w:rPr>
          <w:t>Конституцией</w:t>
        </w:r>
      </w:hyperlink>
      <w:r w:rsidRPr="00A966ED">
        <w:rPr>
          <w:rFonts w:ascii="Arial" w:hAnsi="Arial" w:cs="Arial"/>
          <w:sz w:val="24"/>
          <w:szCs w:val="24"/>
        </w:rPr>
        <w:t xml:space="preserve"> Российской Федерации, федеральными конституционными законами, федеральными законами, законами Томской области, </w:t>
      </w:r>
      <w:hyperlink r:id="rId43">
        <w:r w:rsidRPr="00A966ED">
          <w:rPr>
            <w:rFonts w:ascii="Arial" w:hAnsi="Arial" w:cs="Arial"/>
            <w:sz w:val="24"/>
            <w:szCs w:val="24"/>
          </w:rPr>
          <w:t>Уставом</w:t>
        </w:r>
      </w:hyperlink>
      <w:r w:rsidRPr="00A966ED">
        <w:rPr>
          <w:rFonts w:ascii="Arial" w:hAnsi="Arial" w:cs="Arial"/>
          <w:sz w:val="24"/>
          <w:szCs w:val="24"/>
        </w:rPr>
        <w:t xml:space="preserve"> Города Томска, иными муниципальными правовыми актами, настоящим Регламентом.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В здании, в котором располагается Дума, правовым актом председателя Думы устанавливается пропускной и </w:t>
      </w:r>
      <w:proofErr w:type="spellStart"/>
      <w:r w:rsidRPr="00A966ED">
        <w:rPr>
          <w:rFonts w:ascii="Arial" w:hAnsi="Arial" w:cs="Arial"/>
          <w:sz w:val="24"/>
          <w:szCs w:val="24"/>
        </w:rPr>
        <w:t>внутриобъектовый</w:t>
      </w:r>
      <w:proofErr w:type="spellEnd"/>
      <w:r w:rsidRPr="00A966ED">
        <w:rPr>
          <w:rFonts w:ascii="Arial" w:hAnsi="Arial" w:cs="Arial"/>
          <w:sz w:val="24"/>
          <w:szCs w:val="24"/>
        </w:rPr>
        <w:t xml:space="preserve"> режимы.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4 введен </w:t>
      </w:r>
      <w:hyperlink r:id="rId44">
        <w:r w:rsidRPr="00A966ED">
          <w:rPr>
            <w:rFonts w:ascii="Arial" w:hAnsi="Arial" w:cs="Arial"/>
            <w:sz w:val="24"/>
            <w:szCs w:val="24"/>
          </w:rPr>
          <w:t>решением</w:t>
        </w:r>
      </w:hyperlink>
      <w:r w:rsidRPr="00A966ED">
        <w:rPr>
          <w:rFonts w:ascii="Arial" w:hAnsi="Arial" w:cs="Arial"/>
          <w:sz w:val="24"/>
          <w:szCs w:val="24"/>
        </w:rPr>
        <w:t xml:space="preserve"> Думы г. Томска от 26.05.2020 N 1357)</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2"/>
        <w:rPr>
          <w:rFonts w:ascii="Arial" w:hAnsi="Arial" w:cs="Arial"/>
          <w:sz w:val="24"/>
          <w:szCs w:val="24"/>
        </w:rPr>
      </w:pPr>
      <w:r w:rsidRPr="00A966ED">
        <w:rPr>
          <w:rFonts w:ascii="Arial" w:hAnsi="Arial" w:cs="Arial"/>
          <w:sz w:val="24"/>
          <w:szCs w:val="24"/>
        </w:rPr>
        <w:t>Статья 3. Принципы деятельности Думы, взаимодействие Думы с администрацией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Деятельность Думы основывается на принципах гласности, свободного обсуждения, коллективного решения вопросов и регулярной отчетности депутатов Думы перед избирателями.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Взаимодействие Думы с администрацией Города Томска осуществляется на принципе разграничения полномочий в порядке, разработанном совместно Думой и администрацией Города Томска и утвержденном решением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Взаимодействие (направление документов) Думы и администрации Города Томска осуществляется через председателя Думы (в случае его отсутствия - заместителя председателя Думы) и Мэра Города Томска (далее также - Мэр). В случае отсутствия Мэра взаимодействие осуществляется через должностное лицо администрации Города Томска, исполняющего обязанности Мэра Города Томска на период его отсутствия. В этом случае в Думу направляется копия документа, подтверждающего полномочия указанного должностного лица. В случае нарушения порядка, установленного настоящим пунктом, председатель Думы возвращает соответствующий документ.</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3 в ред. </w:t>
      </w:r>
      <w:hyperlink r:id="rId45">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2"/>
        <w:rPr>
          <w:rFonts w:ascii="Arial" w:hAnsi="Arial" w:cs="Arial"/>
          <w:sz w:val="24"/>
          <w:szCs w:val="24"/>
        </w:rPr>
      </w:pPr>
      <w:r w:rsidRPr="00A966ED">
        <w:rPr>
          <w:rFonts w:ascii="Arial" w:hAnsi="Arial" w:cs="Arial"/>
          <w:sz w:val="24"/>
          <w:szCs w:val="24"/>
        </w:rPr>
        <w:t>Статья 4. Обеспечение деятельности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Правовое, организационное, документационное, информационное, материально-техническое обеспечение деятельности Думы осуществляется ее аппаратом в соответствии с </w:t>
      </w:r>
      <w:hyperlink r:id="rId46">
        <w:r w:rsidRPr="00A966ED">
          <w:rPr>
            <w:rFonts w:ascii="Arial" w:hAnsi="Arial" w:cs="Arial"/>
            <w:sz w:val="24"/>
            <w:szCs w:val="24"/>
          </w:rPr>
          <w:t>Уставом</w:t>
        </w:r>
      </w:hyperlink>
      <w:r w:rsidRPr="00A966ED">
        <w:rPr>
          <w:rFonts w:ascii="Arial" w:hAnsi="Arial" w:cs="Arial"/>
          <w:sz w:val="24"/>
          <w:szCs w:val="24"/>
        </w:rPr>
        <w:t xml:space="preserve"> Города Томска, настоящим Регламентом и </w:t>
      </w:r>
      <w:hyperlink r:id="rId47">
        <w:r w:rsidRPr="00A966ED">
          <w:rPr>
            <w:rFonts w:ascii="Arial" w:hAnsi="Arial" w:cs="Arial"/>
            <w:sz w:val="24"/>
            <w:szCs w:val="24"/>
          </w:rPr>
          <w:t>Положением</w:t>
        </w:r>
      </w:hyperlink>
      <w:r w:rsidRPr="00A966ED">
        <w:rPr>
          <w:rFonts w:ascii="Arial" w:hAnsi="Arial" w:cs="Arial"/>
          <w:sz w:val="24"/>
          <w:szCs w:val="24"/>
        </w:rPr>
        <w:t xml:space="preserve"> "Об аппарате Думы Города Томска", утверждаемым решением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2"/>
        <w:rPr>
          <w:rFonts w:ascii="Arial" w:hAnsi="Arial" w:cs="Arial"/>
          <w:sz w:val="24"/>
          <w:szCs w:val="24"/>
        </w:rPr>
      </w:pPr>
      <w:r w:rsidRPr="00A966ED">
        <w:rPr>
          <w:rFonts w:ascii="Arial" w:hAnsi="Arial" w:cs="Arial"/>
          <w:sz w:val="24"/>
          <w:szCs w:val="24"/>
        </w:rPr>
        <w:t>Статья 5. Основные понятия, используемые в настоящем Регламенте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В настоящем Регламенте используются следующие основные понятия: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 установленное </w:t>
      </w:r>
      <w:hyperlink r:id="rId48">
        <w:r w:rsidRPr="00A966ED">
          <w:rPr>
            <w:rFonts w:ascii="Arial" w:hAnsi="Arial" w:cs="Arial"/>
            <w:sz w:val="24"/>
            <w:szCs w:val="24"/>
          </w:rPr>
          <w:t>Уставом</w:t>
        </w:r>
      </w:hyperlink>
      <w:r w:rsidRPr="00A966ED">
        <w:rPr>
          <w:rFonts w:ascii="Arial" w:hAnsi="Arial" w:cs="Arial"/>
          <w:sz w:val="24"/>
          <w:szCs w:val="24"/>
        </w:rPr>
        <w:t xml:space="preserve"> число депутатов Думы - число депутатов, установленное </w:t>
      </w:r>
      <w:hyperlink r:id="rId49">
        <w:r w:rsidRPr="00A966ED">
          <w:rPr>
            <w:rFonts w:ascii="Arial" w:hAnsi="Arial" w:cs="Arial"/>
            <w:sz w:val="24"/>
            <w:szCs w:val="24"/>
          </w:rPr>
          <w:t>пунктом 3 статьи 26</w:t>
        </w:r>
      </w:hyperlink>
      <w:r w:rsidRPr="00A966ED">
        <w:rPr>
          <w:rFonts w:ascii="Arial" w:hAnsi="Arial" w:cs="Arial"/>
          <w:sz w:val="24"/>
          <w:szCs w:val="24"/>
        </w:rPr>
        <w:t xml:space="preserve"> Устава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число избранных депутатов Думы - число депутатов, фактически избранных в состав Думы, полномочия которых не прекращены в установленном порядке;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кворум - число депутатов Думы, присутствующих на собрании Думы, в том числе депутатов Думы, присутствующих и принимающих участие в заседании собрания Думы с применением системы видео-конференц-связи, при котором собрание Думы является правомочным.</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3 в ред. </w:t>
      </w:r>
      <w:hyperlink r:id="rId50">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1"/>
        <w:rPr>
          <w:rFonts w:ascii="Arial" w:hAnsi="Arial" w:cs="Arial"/>
          <w:sz w:val="24"/>
          <w:szCs w:val="24"/>
        </w:rPr>
      </w:pPr>
      <w:r w:rsidRPr="00A966ED">
        <w:rPr>
          <w:rFonts w:ascii="Arial" w:hAnsi="Arial" w:cs="Arial"/>
          <w:sz w:val="24"/>
          <w:szCs w:val="24"/>
        </w:rPr>
        <w:lastRenderedPageBreak/>
        <w:t>Раздел 2. ВНУТРЕННЕЕ УСТРОЙСТВО ДУМЫ И ОРГАНЫ ДУМЫ,</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ПОРЯДОК РАССМОТРЕНИЯ КАНДИДАТУР НА ДОЛЖНОСТИ ПРЕДСЕДАТЕЛЯ,</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ЗАМЕСТИТЕЛЯ ПРЕДСЕДАТЕЛЯ, АУДИТОРОВ СЧЕТНОЙ ПАЛАТЫ</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1. СТРУКТУРА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 Форма работы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Организационно-правовой формой работы Думы является собрание Думы. Собрание Думы может состоять из нескольких заседаний.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Заседание - это работа собрания Думы в течение одного дня.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7. Органы Думы и должностные лица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В период между собраниями работу Думы осуществляют ее органы и должностные лица в соответствии со своей компетенцией, определенной </w:t>
      </w:r>
      <w:hyperlink r:id="rId51">
        <w:r w:rsidRPr="00A966ED">
          <w:rPr>
            <w:rFonts w:ascii="Arial" w:hAnsi="Arial" w:cs="Arial"/>
            <w:sz w:val="24"/>
            <w:szCs w:val="24"/>
          </w:rPr>
          <w:t>Уставом</w:t>
        </w:r>
      </w:hyperlink>
      <w:r w:rsidRPr="00A966ED">
        <w:rPr>
          <w:rFonts w:ascii="Arial" w:hAnsi="Arial" w:cs="Arial"/>
          <w:sz w:val="24"/>
          <w:szCs w:val="24"/>
        </w:rPr>
        <w:t>, настоящим Регламентом, решениями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Органы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комитеты и комиссии Думы, предусмотренные в структуре Думы и утвержденные решением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совет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bookmarkStart w:id="1" w:name="P103"/>
      <w:bookmarkEnd w:id="1"/>
      <w:r w:rsidRPr="00A966ED">
        <w:rPr>
          <w:rFonts w:ascii="Arial" w:hAnsi="Arial" w:cs="Arial"/>
          <w:sz w:val="24"/>
          <w:szCs w:val="24"/>
        </w:rPr>
        <w:t>Статья 8. Структура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В структуру Думы входят: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председатель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заместитель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совет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комитет по бюджету, экономике и собственности;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комитет городского хозяйства;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комитет по градостроительству, землепользованию и архитектуре;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комитет по социальным вопросам;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комитет по спорту и молодежной политике;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постоянная комиссия по Регламенту и правовым вопросам;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аппарат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2. ПРЕДСЕДАТЕЛЬ ДУМЫ, ЗАМЕСТИТЕЛЬ ПРЕДСЕДАТЕЛЯ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9. Председатель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lastRenderedPageBreak/>
        <w:t>1. Председатель Думы - должностное лицо, избираемое из числа депутатов Думы на срок полномочий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Председатель Думы исполняет свои обязанности на постоянной основе.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Председатель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представляет Думу Города Томска в отношениях с населением, органами государственной власти, иными муниципальными образованиями, органами местного самоуправления, организациями и учреждениями;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созывает собрания Думы, в том числе внеочередные;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открывает, ведет и закрывает собрания Думы; имеет право выступить (до 10 минут) по актуальным социально-экономическим, политическим и другим вопросам при открытии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организует работу совета Думы и ведет его заседания;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координирует работу комитетов, постоянной комиссии по Регламенту и правовым вопросам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ведает вопросами внутреннего распорядка Думы в соответствии с полномочиями, предоставленными ему настоящим Регламентом; утверждает смету и штатное расписание Думы; осуществляет в соответствии с законодательством прием и увольнение сотрудников Думы, открывает и закрывает расчетные и текущие счета Думы, является распорядителем по этим счетам;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осуществляет общее руководство деятельностью аппарата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направляет поступивший в Думу проект решения Думы и материалы к нему в комитет (комитеты), постоянную комиссию по Регламенту и правовым вопросам Думы в соответствии с вопросами его (их) ведения;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подписывает принятые Думой решения;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способствует сотрудничеству и сближению позиций депутатов по обсуждаемому вопросу, при необходимости организует проведение консультаций с депутатскими объединениями, отдельными депутатами, организует работу согласительных комиссий в целях преодоления разногласий, вправе принимать участие в работе депутатских объединений;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принимает решение о награждении и вручении Благодарственных писем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подписывает Почетные грамоты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подписывает удостоверения депутатов Думы, сотрудников аппарата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от имени Думы подписывает заявления, направляемые в суды;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15) подписывает доверенность представителю Думы при рассмотрении дела в судах;</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16) вносит кандидатуры для избрания (назначения) на должности заместителя председателя Думы, председателей комитетов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17) издает постановления, распоряжения и дает поручения по вопросам, отнесенным к его компетенции;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18) координирует организацию публичных слушаний, иных мероприятий, проводимых Думой;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19) организует и проводит личный прием граждан в Думе; рассматривает обращения граждан и организаций, принимает по ним решения;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20) осуществляет иные полномочия в соответствии с настоящим Регламентом, решениями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Председатель Думы имеет право внести предложение о включении в проект повестки собрания Думы следующих вопросов: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об избрании на вакантную должность заместителя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об избрании на вакантную должность председателя комитета, постоянной комиссии по Регламенту и правовым вопросам Думы, постоянной комиссии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10. Избрание председателя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Председатель Думы избирается тайным голосованием с использованием бюллетеня для тайного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Кандидатуры на должность председателя Думы выдвигаются депутатами Думы, депутатскими объединениями на собрании Думы. Депутат Думы имеет право на самовыдвижение.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ходе обсуждения кандидатур на должность председателя Думы кандидаты выступают на собрании и отвечают на вопросы депутатов.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Кандидаты вправе выступить с изложением своей позиции в течение 10 минут. Каждый депутат имеет право высказаться "за" или "против" кандидата, после чего обсуждение прекращается.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Председатель Думы считается избранным, если за него проголосовало более половины от установленного </w:t>
      </w:r>
      <w:hyperlink r:id="rId52">
        <w:r w:rsidRPr="00A966ED">
          <w:rPr>
            <w:rFonts w:ascii="Arial" w:hAnsi="Arial" w:cs="Arial"/>
            <w:sz w:val="24"/>
            <w:szCs w:val="24"/>
          </w:rPr>
          <w:t>Уставом</w:t>
        </w:r>
      </w:hyperlink>
      <w:r w:rsidRPr="00A966ED">
        <w:rPr>
          <w:rFonts w:ascii="Arial" w:hAnsi="Arial" w:cs="Arial"/>
          <w:sz w:val="24"/>
          <w:szCs w:val="24"/>
        </w:rPr>
        <w:t xml:space="preserve"> числа депутатов.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 бюллетень для голосования по кандидатурам на должность председателя вносятся все кандидатуры, по которым не последовало самоотвода.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Текст бюллетеня содержит следующие сведения: вопрос, по которому проводится голосование, дата, фамилия, имя, отчество (последнее при наличии) кандидата(-</w:t>
      </w:r>
      <w:proofErr w:type="spellStart"/>
      <w:r w:rsidRPr="00A966ED">
        <w:rPr>
          <w:rFonts w:ascii="Arial" w:hAnsi="Arial" w:cs="Arial"/>
          <w:sz w:val="24"/>
          <w:szCs w:val="24"/>
        </w:rPr>
        <w:t>ов</w:t>
      </w:r>
      <w:proofErr w:type="spellEnd"/>
      <w:r w:rsidRPr="00A966ED">
        <w:rPr>
          <w:rFonts w:ascii="Arial" w:hAnsi="Arial" w:cs="Arial"/>
          <w:sz w:val="24"/>
          <w:szCs w:val="24"/>
        </w:rPr>
        <w:t>), разъяснение порядка заполнения бюллетеня.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5. Если в бюллетень для голосования на должность председателя Думы было внесено одна или две кандидатуры и по результатам голосования ни одна из кандидатур (единственная кандидатура) не набрала более половины голосов от установленного </w:t>
      </w:r>
      <w:hyperlink r:id="rId53">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выборы признаются несостоявшимися, и Дума назначает повторные выборы.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6. Если в бюллетень для голосования на должность председателя Думы было внесено более двух </w:t>
      </w:r>
      <w:proofErr w:type="gramStart"/>
      <w:r w:rsidRPr="00A966ED">
        <w:rPr>
          <w:rFonts w:ascii="Arial" w:hAnsi="Arial" w:cs="Arial"/>
          <w:sz w:val="24"/>
          <w:szCs w:val="24"/>
        </w:rPr>
        <w:t>кандидатов</w:t>
      </w:r>
      <w:proofErr w:type="gramEnd"/>
      <w:r w:rsidRPr="00A966ED">
        <w:rPr>
          <w:rFonts w:ascii="Arial" w:hAnsi="Arial" w:cs="Arial"/>
          <w:sz w:val="24"/>
          <w:szCs w:val="24"/>
        </w:rPr>
        <w:t xml:space="preserve"> и никто из кандидатов не набрал более половины голосов от установленного </w:t>
      </w:r>
      <w:hyperlink r:id="rId54">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проводится второй тур </w:t>
      </w:r>
      <w:r w:rsidRPr="00A966ED">
        <w:rPr>
          <w:rFonts w:ascii="Arial" w:hAnsi="Arial" w:cs="Arial"/>
          <w:sz w:val="24"/>
          <w:szCs w:val="24"/>
        </w:rPr>
        <w:lastRenderedPageBreak/>
        <w:t>голосования по двум кандидатам, набравшим наибольшее число голосов.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Если по результатам голосования ни один из них не набрал более половины голосов от установленного </w:t>
      </w:r>
      <w:hyperlink r:id="rId55">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выборы признаются несостоявшимися, и Дума назначает повторные выборы.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Повторные выборы, назначенные в соответствии с настоящим Регламентом, должны быть проведены не позднее шестидесяти календарных дней со дня проведения выборов, признанных несостоявшимися. Кандидаты, участвовавшие в выборах, признанных несостоявшимися, имеют право участвовать в повторных выборах.</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Избрание председателя Думы оформляется решением Думы и подписывается председательствующим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Досрочное прекращение полномочий председателя Думы осуществляется решением Думы в случаях:</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 освобождения от должности в порядке, предусмотренном </w:t>
      </w:r>
      <w:hyperlink w:anchor="P166">
        <w:r w:rsidRPr="00A966ED">
          <w:rPr>
            <w:rFonts w:ascii="Arial" w:hAnsi="Arial" w:cs="Arial"/>
            <w:sz w:val="24"/>
            <w:szCs w:val="24"/>
          </w:rPr>
          <w:t>пунктами 10</w:t>
        </w:r>
      </w:hyperlink>
      <w:r w:rsidRPr="00A966ED">
        <w:rPr>
          <w:rFonts w:ascii="Arial" w:hAnsi="Arial" w:cs="Arial"/>
          <w:sz w:val="24"/>
          <w:szCs w:val="24"/>
        </w:rPr>
        <w:t xml:space="preserve"> - </w:t>
      </w:r>
      <w:hyperlink w:anchor="P170">
        <w:r w:rsidRPr="00A966ED">
          <w:rPr>
            <w:rFonts w:ascii="Arial" w:hAnsi="Arial" w:cs="Arial"/>
            <w:sz w:val="24"/>
            <w:szCs w:val="24"/>
          </w:rPr>
          <w:t>12</w:t>
        </w:r>
      </w:hyperlink>
      <w:r w:rsidRPr="00A966ED">
        <w:rPr>
          <w:rFonts w:ascii="Arial" w:hAnsi="Arial" w:cs="Arial"/>
          <w:sz w:val="24"/>
          <w:szCs w:val="24"/>
        </w:rPr>
        <w:t xml:space="preserve"> настоящей статьи Регламента;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добровольного сложения своих полномочий;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иных, предусмотренных законодательством.</w:t>
      </w:r>
    </w:p>
    <w:p w:rsidR="00A966ED" w:rsidRPr="00A966ED" w:rsidRDefault="00A966ED">
      <w:pPr>
        <w:pStyle w:val="ConsPlusNormal"/>
        <w:spacing w:before="220"/>
        <w:ind w:firstLine="540"/>
        <w:jc w:val="both"/>
        <w:rPr>
          <w:rFonts w:ascii="Arial" w:hAnsi="Arial" w:cs="Arial"/>
          <w:sz w:val="24"/>
          <w:szCs w:val="24"/>
        </w:rPr>
      </w:pPr>
      <w:bookmarkStart w:id="2" w:name="P166"/>
      <w:bookmarkEnd w:id="2"/>
      <w:r w:rsidRPr="00A966ED">
        <w:rPr>
          <w:rFonts w:ascii="Arial" w:hAnsi="Arial" w:cs="Arial"/>
          <w:sz w:val="24"/>
          <w:szCs w:val="24"/>
        </w:rPr>
        <w:t xml:space="preserve">10. Председатель Думы освобождается от должности путем тайного голосования с использованием бюллетеня для тайного голосования. Вопрос об освобождении от должности председателя Думы выносится на собрание Думы по инициативе комитета, постоянной комиссии по Регламенту и правовым вопросам или одной трети от установленного </w:t>
      </w:r>
      <w:hyperlink r:id="rId56">
        <w:r w:rsidRPr="00A966ED">
          <w:rPr>
            <w:rFonts w:ascii="Arial" w:hAnsi="Arial" w:cs="Arial"/>
            <w:sz w:val="24"/>
            <w:szCs w:val="24"/>
          </w:rPr>
          <w:t>Уставом</w:t>
        </w:r>
      </w:hyperlink>
      <w:r w:rsidRPr="00A966ED">
        <w:rPr>
          <w:rFonts w:ascii="Arial" w:hAnsi="Arial" w:cs="Arial"/>
          <w:sz w:val="24"/>
          <w:szCs w:val="24"/>
        </w:rPr>
        <w:t xml:space="preserve"> Города Томска числа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Вопрос об освобождении от должности председателя Думы рассматривается в обязательном порядке на собрании Думы в его присутствии с обязательным предоставлением ему слова для выступления.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случае неявки председателя Думы на собрание по неуважительной причине вопрос об освобождении от должности решается в его отсутствие.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ходе обсуждения депутаты Думы имеют право задавать вопросы и высказывать свое мнение.</w:t>
      </w:r>
    </w:p>
    <w:p w:rsidR="00A966ED" w:rsidRPr="00A966ED" w:rsidRDefault="00A966ED">
      <w:pPr>
        <w:pStyle w:val="ConsPlusNormal"/>
        <w:spacing w:before="220"/>
        <w:ind w:firstLine="540"/>
        <w:jc w:val="both"/>
        <w:rPr>
          <w:rFonts w:ascii="Arial" w:hAnsi="Arial" w:cs="Arial"/>
          <w:sz w:val="24"/>
          <w:szCs w:val="24"/>
        </w:rPr>
      </w:pPr>
      <w:bookmarkStart w:id="3" w:name="P170"/>
      <w:bookmarkEnd w:id="3"/>
      <w:r w:rsidRPr="00A966ED">
        <w:rPr>
          <w:rFonts w:ascii="Arial" w:hAnsi="Arial" w:cs="Arial"/>
          <w:sz w:val="24"/>
          <w:szCs w:val="24"/>
        </w:rPr>
        <w:t xml:space="preserve">12. Решение об освобождении от должности председателя Думы принимается на собрании Думы квалифицированным большинством (2/3) от установленного </w:t>
      </w:r>
      <w:hyperlink r:id="rId57">
        <w:r w:rsidRPr="00A966ED">
          <w:rPr>
            <w:rFonts w:ascii="Arial" w:hAnsi="Arial" w:cs="Arial"/>
            <w:sz w:val="24"/>
            <w:szCs w:val="24"/>
          </w:rPr>
          <w:t>Уставом</w:t>
        </w:r>
      </w:hyperlink>
      <w:r w:rsidRPr="00A966ED">
        <w:rPr>
          <w:rFonts w:ascii="Arial" w:hAnsi="Arial" w:cs="Arial"/>
          <w:sz w:val="24"/>
          <w:szCs w:val="24"/>
        </w:rPr>
        <w:t xml:space="preserve"> Города Томска числа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Заявление о добровольном сложении своих полномочий председателем Думы подается в Думу в письменном виде в уведомительном порядке, оглашается на очередном собрании Думы и оформляется решением Думы, которое принимается большинством голосов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В случае досрочного прекращения полномочий председателя Думы решение об избрании нового председателя принимается депутатами Думы на собрании Думы, проводимом не позднее 30 календарных дней после досрочного прекращения полномочий председателя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lastRenderedPageBreak/>
        <w:t>Статья 11. Заместитель председателя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Заместитель председателя Думы выполняет поручения председателя Думы, а в случаях отсутствия председателя Думы выполняет полномочия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Порядок проведения выборов заместителя председателя Думы аналогичен порядку проведения выборов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Заместитель председателя Думы избирается депутатами Думы из своего состава тайным голосованием.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Порядок прекращения полномочий заместителя председателя Думы, порядок принятия решения об освобождении от должности заместителя председателя Думы аналогичны порядку прекращения полномочий председателя Думы, за исключением необходимого количества голосов для принятия решения об освобождении от должности заместителя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Решение об освобождении от должности заместителя председателя Думы принимается на собрании Думы большинством (более половины) голосов от установленного </w:t>
      </w:r>
      <w:hyperlink r:id="rId58">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3. СОВЕТ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12. Порядок работы совета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Совет Думы является органом Думы, осуществляющим предварительную подготовку и рассмотрение вопросов деятельности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Членами совета Думы с правом решающего голоса являются председатель Думы, заместитель председателя Думы, председатели комитетов и постоянной комиссии по Регламенту и правовым вопросам (в случае отсутствия председателя - заместитель председателя комитета, постоянной комиссии по Регламенту и правовым вопросам Думы), руководители депутатских объединений. При отсутствии члена совета Думы с правом решающего голоса, занимающего две и более должности в Думе, правомочность заседания совета Думы определяется по одной должности члена совета Думы с правом решающего голоса, занимающего две и более должности в Думе.</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2 в ред. </w:t>
      </w:r>
      <w:hyperlink r:id="rId59">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На заседание совета Думы с правом совещательного голоса приглашаются: Мэр (представитель Мэра в Думе), председатель Счетной палаты Города Томска, руководитель аппарата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Совет Думы созывается председателем Думы либо по требованию одной трети членов совета Думы с правом решающего голоса.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Заседания совета Думы проводятся в срок не позднее 2 рабочих дней до дня проведения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6. Совет Думы ведет председатель Думы. В случае отсутствия председателя Думы заседание совета Думы ведет заместитель председателя Думы, а при отсутствии заместителя председателя Думы из числа присутствующих членов совета Думы с правом решающего голоса простым большинством (более </w:t>
      </w:r>
      <w:r w:rsidRPr="00A966ED">
        <w:rPr>
          <w:rFonts w:ascii="Arial" w:hAnsi="Arial" w:cs="Arial"/>
          <w:sz w:val="24"/>
          <w:szCs w:val="24"/>
        </w:rPr>
        <w:lastRenderedPageBreak/>
        <w:t>половины) голосов избирается председательствующий на этом заседании совета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Заседание совета Думы правомочно, если на заседании принимает участие более половины от числа членов совета Думы с правом решающего голоса.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7 в ред. </w:t>
      </w:r>
      <w:hyperlink r:id="rId60">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13. Полномочия совета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Совет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формирует проект повестки очередного собрания Думы;</w:t>
      </w:r>
    </w:p>
    <w:p w:rsidR="00A966ED" w:rsidRPr="00A966ED" w:rsidRDefault="00A966ED">
      <w:pPr>
        <w:pStyle w:val="ConsPlusNormal"/>
        <w:spacing w:before="220"/>
        <w:ind w:firstLine="540"/>
        <w:jc w:val="both"/>
        <w:rPr>
          <w:rFonts w:ascii="Arial" w:hAnsi="Arial" w:cs="Arial"/>
          <w:sz w:val="24"/>
          <w:szCs w:val="24"/>
        </w:rPr>
      </w:pPr>
      <w:bookmarkStart w:id="4" w:name="P200"/>
      <w:bookmarkEnd w:id="4"/>
      <w:r w:rsidRPr="00A966ED">
        <w:rPr>
          <w:rFonts w:ascii="Arial" w:hAnsi="Arial" w:cs="Arial"/>
          <w:sz w:val="24"/>
          <w:szCs w:val="24"/>
        </w:rPr>
        <w:t xml:space="preserve">2) принимает решение о возвращении субъекту правотворческой инициативы внесенных в Думу проектов решений Думы и материалов к ним по причине противоречия действующему законодательству, </w:t>
      </w:r>
      <w:hyperlink r:id="rId61">
        <w:r w:rsidRPr="00A966ED">
          <w:rPr>
            <w:rFonts w:ascii="Arial" w:hAnsi="Arial" w:cs="Arial"/>
            <w:sz w:val="24"/>
            <w:szCs w:val="24"/>
          </w:rPr>
          <w:t>Уставу</w:t>
        </w:r>
      </w:hyperlink>
      <w:r w:rsidRPr="00A966ED">
        <w:rPr>
          <w:rFonts w:ascii="Arial" w:hAnsi="Arial" w:cs="Arial"/>
          <w:sz w:val="24"/>
          <w:szCs w:val="24"/>
        </w:rPr>
        <w:t xml:space="preserve"> Города Томска, а также необходимости устранения выявленных </w:t>
      </w:r>
      <w:proofErr w:type="spellStart"/>
      <w:r w:rsidRPr="00A966ED">
        <w:rPr>
          <w:rFonts w:ascii="Arial" w:hAnsi="Arial" w:cs="Arial"/>
          <w:sz w:val="24"/>
          <w:szCs w:val="24"/>
        </w:rPr>
        <w:t>коррупциогенных</w:t>
      </w:r>
      <w:proofErr w:type="spellEnd"/>
      <w:r w:rsidRPr="00A966ED">
        <w:rPr>
          <w:rFonts w:ascii="Arial" w:hAnsi="Arial" w:cs="Arial"/>
          <w:sz w:val="24"/>
          <w:szCs w:val="24"/>
        </w:rPr>
        <w:t xml:space="preserve"> факторов. Соответствующий проект решения Думы и материалы к нему возвращаются субъекту правотворческой инициативы председателем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принимает решение об исключении вопроса из проекта повестки собрания Думы, внесенного в проект повестки собрания Думы по предложениям комитетов, постоянной комиссии по Регламенту и правовым вопросам Думы, и направлении его на доработку в соответствующий комитет, постоянную комиссию по Регламенту и правовым вопросам Думы с указанием оснований направления проекта на доработку и с уведомлением субъекта правотворческой инициативы;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принимает решение о внесении в проект повестки собрания Думы дополнительного вопроса при наличии соответствующего проекта решения Думы и материалов, предусмотренных </w:t>
      </w:r>
      <w:hyperlink r:id="rId62">
        <w:r w:rsidRPr="00A966ED">
          <w:rPr>
            <w:rFonts w:ascii="Arial" w:hAnsi="Arial" w:cs="Arial"/>
            <w:sz w:val="24"/>
            <w:szCs w:val="24"/>
          </w:rPr>
          <w:t>решением</w:t>
        </w:r>
      </w:hyperlink>
      <w:r w:rsidRPr="00A966ED">
        <w:rPr>
          <w:rFonts w:ascii="Arial" w:hAnsi="Arial" w:cs="Arial"/>
          <w:sz w:val="24"/>
          <w:szCs w:val="24"/>
        </w:rPr>
        <w:t xml:space="preserve"> Думы Города Томска от 04.07.2017 N 587 "О Порядке внесения проектов решений Думы Города Томска в Думу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принимает решение об объединении вопросов, внесенных в проект повестки собрания Думы комитетом, постоянной комиссией по Регламенту и правовым вопросам Думы, в случае если вопросы имеют одинаковые предметы правового регулирования;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распределяет функции (предметы ведения) комитетов и постоянной комиссии по Регламенту и правовым вопросам Думы по предложениям комитетов и постоянной комиссии по Регламенту и правовым вопросам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6.1) определяет формат проведения собраний Думы с применением системы видео-конференц-связи в целях реализации права участия депутата(-</w:t>
      </w:r>
      <w:proofErr w:type="spellStart"/>
      <w:r w:rsidRPr="00A966ED">
        <w:rPr>
          <w:rFonts w:ascii="Arial" w:hAnsi="Arial" w:cs="Arial"/>
          <w:sz w:val="24"/>
          <w:szCs w:val="24"/>
        </w:rPr>
        <w:t>ов</w:t>
      </w:r>
      <w:proofErr w:type="spellEnd"/>
      <w:r w:rsidRPr="00A966ED">
        <w:rPr>
          <w:rFonts w:ascii="Arial" w:hAnsi="Arial" w:cs="Arial"/>
          <w:sz w:val="24"/>
          <w:szCs w:val="24"/>
        </w:rPr>
        <w:t>) Думы в собрании Думы с применением указанной системы ввиду невозможности присутствия депутата(-</w:t>
      </w:r>
      <w:proofErr w:type="spellStart"/>
      <w:r w:rsidRPr="00A966ED">
        <w:rPr>
          <w:rFonts w:ascii="Arial" w:hAnsi="Arial" w:cs="Arial"/>
          <w:sz w:val="24"/>
          <w:szCs w:val="24"/>
        </w:rPr>
        <w:t>ов</w:t>
      </w:r>
      <w:proofErr w:type="spellEnd"/>
      <w:r w:rsidRPr="00A966ED">
        <w:rPr>
          <w:rFonts w:ascii="Arial" w:hAnsi="Arial" w:cs="Arial"/>
          <w:sz w:val="24"/>
          <w:szCs w:val="24"/>
        </w:rPr>
        <w:t>) Думы непосредственно в зале заседаний Думы на собрании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6.1 введен </w:t>
      </w:r>
      <w:hyperlink r:id="rId63">
        <w:r w:rsidRPr="00A966ED">
          <w:rPr>
            <w:rFonts w:ascii="Arial" w:hAnsi="Arial" w:cs="Arial"/>
            <w:sz w:val="24"/>
            <w:szCs w:val="24"/>
          </w:rPr>
          <w:t>решением</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разрешает иные вопросы организации деятельности собрания Думы в соответствии с настоящим Регламентом и решениями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Решение совета Думы принимается большинством голосов от числа присутствующих членов совета Думы с правом решающего голоса и оформляется </w:t>
      </w:r>
      <w:r w:rsidRPr="00A966ED">
        <w:rPr>
          <w:rFonts w:ascii="Arial" w:hAnsi="Arial" w:cs="Arial"/>
          <w:sz w:val="24"/>
          <w:szCs w:val="24"/>
        </w:rPr>
        <w:lastRenderedPageBreak/>
        <w:t>в виде протокола, который подписывается председательствующим и секретарем. Протокол совета Думы ведется секретарем, функции которого исполняет сотрудник аппарата Думы в соответствии с должностной инструкцией.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Собрание Думы вправе отменить решение совета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4. КОМИТЕТЫ, КОМИССИИ ДУМЫ ГОРОДА ТОМСКА,</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РАБОЧИЕ ГРУППЫ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14. Порядок создания комитетов, постоянной комиссии по Регламенту и правовым вопросам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Комитеты и постоянная комиссия по Регламенту и правовым вопросам (далее также - комитет, комиссия по Регламенту) Думы создаются решением Думы, принимаемым Думой большинством голосов (более половины) от числа присутствующих на собрании Думы депутатов.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Комитеты, комиссия по Регламенту Думы создаются на срок полномочий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Каждый депутат Думы вправе входить в состав не более двух комитетов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 состав комитета, комиссии по Регламенту Думы должно входить не менее пяти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Персональный состав комитета, комиссии по Регламенту Думы утверждается Думой большинством голосов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Депутат Думы вправе участвовать в заседаниях других комитетов, комиссии по Регламенту Думы с правом совещательного голоса.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Комитеты, комиссия по Регламенту подотчетны Думе.</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15. Полномочия комитета, комиссии по Регламенту</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Комитет, комиссия по Регламенту по вопросам, отнесенным к их ведению:</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разрабатывают проекты решений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осуществляют предварительное рассмотрение проектов решений Думы, поступивших в Думу и направленных в комитет, комиссию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направляют и получают заключения по проектам решений Думы, поступившим в Думу и направленным в комитет, комиссию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вносят в установленном порядке вопросы в повестку собрания Думы с предоставлением проектов решений Думы и материалов к ним;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направляют проекты решений Думы, поступившие в комитет, комиссию по Регламенту, на доработку субъекту правотворческой инициативы. При внесении проекта решения Думы Мэром - на имя представителя Мэра в Думе;</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5 в ред. </w:t>
      </w:r>
      <w:hyperlink r:id="rId64">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6) готовят по поручению Думы проекты решений Думы и соответствующие материалы, направляемые Думой в порядке реализации права законодательной инициативы;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осуществляют контроль за исполнением решений Думы по вопросам их ведения;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проводят аналитическую работу;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обобщают практику применения действующего законодательства;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осуществляют взаимодействие с комитетами и комиссиями Думы, с соответствующими комитетами и комиссиями Законодательной Думы Томской области;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ходатайствуют о проведении публичных слушаний в Думе;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по поручению председателя Думы рассматривают поступившие в Думу обращения граждан и организаций;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рассматривают обращения граждан и организаций, поступившие в комитет, комиссию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запрашивают информацию, документы, иные материалы, необходимые для деятельности комитета, комиссии по Регламенту, у руководителей органов местного самоуправления Города Томска, руководителя муниципального органа, а также у руководителей организаций, расположенных на территории Города Томска, по вопросам, отнесенным к ведению (функциям) комитета, комиссии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Взаимодействие (направление документов) комитета, комиссии по Регламенту и администрации Города Томска осуществляется через представителя Мэра в Думе (на период его отсутствия - через должностное лицо администрации Города Томска, исполняющего его обязанности). В случае запроса дополнительной информации, документов, иных материалов по внесенным проектам решений Думы, иным вопросам, включенным в проект повестки заседания комитета, комиссии по Регламенту, взаимодействие комитетов, комиссии по Регламенту и администрации Города Томска осуществляется также через заместителей Мэра, руководителей органов администрации Города Томска. Дополнительная информация, документы и иные материалы направляются в комитет, комиссию по Регламенту не позднее 10 календарных дней со дня получения соответствующего письма председателя комитета, комиссии по Регламенту должностным лицом администрации Города Томска, которому адресовано соответствующее письмо;</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14 в ред. </w:t>
      </w:r>
      <w:hyperlink r:id="rId65">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15) заслушивают на своих заседаниях доклады и сообщения должностных лиц администрации Города Томска, а также </w:t>
      </w:r>
      <w:proofErr w:type="gramStart"/>
      <w:r w:rsidRPr="00A966ED">
        <w:rPr>
          <w:rFonts w:ascii="Arial" w:hAnsi="Arial" w:cs="Arial"/>
          <w:sz w:val="24"/>
          <w:szCs w:val="24"/>
        </w:rPr>
        <w:t>руководителей</w:t>
      </w:r>
      <w:proofErr w:type="gramEnd"/>
      <w:r w:rsidRPr="00A966ED">
        <w:rPr>
          <w:rFonts w:ascii="Arial" w:hAnsi="Arial" w:cs="Arial"/>
          <w:sz w:val="24"/>
          <w:szCs w:val="24"/>
        </w:rPr>
        <w:t xml:space="preserve"> расположенных на территории Города Томска организаций по вопросам, отнесенным к полномочиям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16) осуществляют решение иных вопросов.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Организация работы комитетов, комиссии по Регламенту определяется Положением о комитете, комиссии по Регламенту, утверждаемым Думой.</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lastRenderedPageBreak/>
        <w:t>Статья 16. Председатель комитета, комиссии по Регламенту</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Председатель комитета, комиссии по Регламенту избирается на собрании Думы большинством голосов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Кандидатуру на должность председателя комитета вносит комитет, комиссия по Регламенту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Председателем комитета не может быть председатель Думы или председатель другого комитета или комиссии по Регламенту. Председателем комиссии по Регламенту не может быть председатель Думы или председатель другого комитета.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17. Постоянные комиссии Думы, временные комиссии Думы, рабочие группы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По любым вопросам своей деятельности Дума вправе образовывать постоянные или временные комиссии, рабочие группы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Решение Думы об образовании комиссии, рабочей группы Думы, утверждение персонального состава комиссии, рабочей группы принимается большинством голосов от числа присутствующих на собрании Думы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состав постоянных комиссий и рабочих групп Думы должно входить не менее трех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Комиссии Думы образуются из числа депутатов Думы в составе председателя и членов комиссии. Рабочие группы Думы образуются из числа депутатов Думы в составе руководителя и членов рабочей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 состав рабочей группы Думы могут входить также сотрудники аппарата Думы, специалисты, эксперты и другие лица, компетентные в рассматриваемых вопросах.</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В работе комиссий, рабочих групп с правом совещательного голоса вправе принимать участие председатель Думы, заместитель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Постоянные комиссии Думы образуются на срок полномочий Думы текущего созыва и подотчетны Думе.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Временная комиссия, рабочая группа Думы прекращает свою деятельность после выполнения возложенных на нее задач, истечения срока, на который она была создана, или досрочно по решению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Временная комиссия по результатам деятельности представляет Думе доклад по существу вопроса, в связи с которым она была создана. Члены временной комиссии, имеющие особое мнение, вправе оглашать его на собрании Думы. По докладу комиссии Дума принимает решение.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Порядок работы постоянной комиссии Думы, временной комиссии Думы, рабочей группы Думы определяется Положением о постоянных, временных комиссиях Думы, рабочих группах Думы, утверждаемым Думой.</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5. ДЕПУТАТСКИЕ ОБЪЕДИНЕНИЯ В ДУМЕ</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18. Депутатские объединения в Думе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Депутатскими объединениями в Думе являются фракции и депутатские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Депутат Думы вправе состоять только в одном депутатском объединении.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До проведения первого собрания Думы нового созыва уведомление об образовании фракций и депутатских групп направляется в организационный комитет по подготовке первого собрания Думы нового созыва.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После избрания председателя Думы нового созыва фракции и депутатские группы направляют уведомление об образовании депутатского объединения на имя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Принятие решения Думы об образовании депутатских объединений не требуется.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19. Фракция в Думе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bookmarkStart w:id="5" w:name="P279"/>
      <w:bookmarkEnd w:id="5"/>
      <w:r w:rsidRPr="00A966ED">
        <w:rPr>
          <w:rFonts w:ascii="Arial" w:hAnsi="Arial" w:cs="Arial"/>
          <w:sz w:val="24"/>
          <w:szCs w:val="24"/>
        </w:rPr>
        <w:t xml:space="preserve">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фракции, за исключением случая, предусмотренного </w:t>
      </w:r>
      <w:hyperlink w:anchor="P282">
        <w:r w:rsidRPr="00A966ED">
          <w:rPr>
            <w:rFonts w:ascii="Arial" w:hAnsi="Arial" w:cs="Arial"/>
            <w:sz w:val="24"/>
            <w:szCs w:val="24"/>
          </w:rPr>
          <w:t>пунктом 4</w:t>
        </w:r>
      </w:hyperlink>
      <w:r w:rsidRPr="00A966ED">
        <w:rPr>
          <w:rFonts w:ascii="Arial" w:hAnsi="Arial" w:cs="Arial"/>
          <w:sz w:val="24"/>
          <w:szCs w:val="24"/>
        </w:rPr>
        <w:t xml:space="preserve"> настоящей статьи.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282">
        <w:r w:rsidRPr="00A966ED">
          <w:rPr>
            <w:rFonts w:ascii="Arial" w:hAnsi="Arial" w:cs="Arial"/>
            <w:sz w:val="24"/>
            <w:szCs w:val="24"/>
          </w:rPr>
          <w:t>пункте 4</w:t>
        </w:r>
      </w:hyperlink>
      <w:r w:rsidRPr="00A966ED">
        <w:rPr>
          <w:rFonts w:ascii="Arial" w:hAnsi="Arial" w:cs="Arial"/>
          <w:sz w:val="24"/>
          <w:szCs w:val="24"/>
        </w:rPr>
        <w:t xml:space="preserve"> настоящей статьи.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Особенности организации деятельности фракции, состоящей из одного депутата Думы, избранного в составе соответствующего списка кандидатов, допущенного к распределению депутатских мандатов в Думе, установлены </w:t>
      </w:r>
      <w:hyperlink w:anchor="P297">
        <w:r w:rsidRPr="00A966ED">
          <w:rPr>
            <w:rFonts w:ascii="Arial" w:hAnsi="Arial" w:cs="Arial"/>
            <w:sz w:val="24"/>
            <w:szCs w:val="24"/>
          </w:rPr>
          <w:t>пунктом 12</w:t>
        </w:r>
      </w:hyperlink>
      <w:r w:rsidRPr="00A966ED">
        <w:rPr>
          <w:rFonts w:ascii="Arial" w:hAnsi="Arial" w:cs="Arial"/>
          <w:sz w:val="24"/>
          <w:szCs w:val="24"/>
        </w:rPr>
        <w:t xml:space="preserve"> настоящей статьи.</w:t>
      </w:r>
    </w:p>
    <w:p w:rsidR="00A966ED" w:rsidRPr="00A966ED" w:rsidRDefault="00A966ED">
      <w:pPr>
        <w:pStyle w:val="ConsPlusNormal"/>
        <w:spacing w:before="220"/>
        <w:ind w:firstLine="540"/>
        <w:jc w:val="both"/>
        <w:rPr>
          <w:rFonts w:ascii="Arial" w:hAnsi="Arial" w:cs="Arial"/>
          <w:sz w:val="24"/>
          <w:szCs w:val="24"/>
        </w:rPr>
      </w:pPr>
      <w:bookmarkStart w:id="6" w:name="P282"/>
      <w:bookmarkEnd w:id="6"/>
      <w:r w:rsidRPr="00A966ED">
        <w:rPr>
          <w:rFonts w:ascii="Arial" w:hAnsi="Arial" w:cs="Arial"/>
          <w:sz w:val="24"/>
          <w:szCs w:val="24"/>
        </w:rPr>
        <w:t>4.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966ED" w:rsidRPr="00A966ED" w:rsidRDefault="00A966ED">
      <w:pPr>
        <w:pStyle w:val="ConsPlusNormal"/>
        <w:spacing w:before="220"/>
        <w:ind w:firstLine="540"/>
        <w:jc w:val="both"/>
        <w:rPr>
          <w:rFonts w:ascii="Arial" w:hAnsi="Arial" w:cs="Arial"/>
          <w:sz w:val="24"/>
          <w:szCs w:val="24"/>
        </w:rPr>
      </w:pPr>
      <w:bookmarkStart w:id="7" w:name="P283"/>
      <w:bookmarkEnd w:id="7"/>
      <w:r w:rsidRPr="00A966ED">
        <w:rPr>
          <w:rFonts w:ascii="Arial" w:hAnsi="Arial" w:cs="Arial"/>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282">
        <w:r w:rsidRPr="00A966ED">
          <w:rPr>
            <w:rFonts w:ascii="Arial" w:hAnsi="Arial" w:cs="Arial"/>
            <w:sz w:val="24"/>
            <w:szCs w:val="24"/>
          </w:rPr>
          <w:t>пункте 4</w:t>
        </w:r>
      </w:hyperlink>
      <w:r w:rsidRPr="00A966ED">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6.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279">
        <w:r w:rsidRPr="00A966ED">
          <w:rPr>
            <w:rFonts w:ascii="Arial" w:hAnsi="Arial" w:cs="Arial"/>
            <w:sz w:val="24"/>
            <w:szCs w:val="24"/>
          </w:rPr>
          <w:t>пунктом 1</w:t>
        </w:r>
      </w:hyperlink>
      <w:r w:rsidRPr="00A966ED">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966ED" w:rsidRPr="00A966ED" w:rsidRDefault="00A966ED">
      <w:pPr>
        <w:pStyle w:val="ConsPlusNormal"/>
        <w:spacing w:before="220"/>
        <w:ind w:firstLine="540"/>
        <w:jc w:val="both"/>
        <w:rPr>
          <w:rFonts w:ascii="Arial" w:hAnsi="Arial" w:cs="Arial"/>
          <w:sz w:val="24"/>
          <w:szCs w:val="24"/>
        </w:rPr>
      </w:pPr>
      <w:bookmarkStart w:id="8" w:name="P285"/>
      <w:bookmarkEnd w:id="8"/>
      <w:r w:rsidRPr="00A966ED">
        <w:rPr>
          <w:rFonts w:ascii="Arial" w:hAnsi="Arial" w:cs="Arial"/>
          <w:sz w:val="24"/>
          <w:szCs w:val="24"/>
        </w:rPr>
        <w:lastRenderedPageBreak/>
        <w:t xml:space="preserve">7. Депутат, избранный в составе списка кандидатов политической партии, указанной в </w:t>
      </w:r>
      <w:hyperlink w:anchor="P282">
        <w:r w:rsidRPr="00A966ED">
          <w:rPr>
            <w:rFonts w:ascii="Arial" w:hAnsi="Arial" w:cs="Arial"/>
            <w:sz w:val="24"/>
            <w:szCs w:val="24"/>
          </w:rPr>
          <w:t>пункте 4</w:t>
        </w:r>
      </w:hyperlink>
      <w:r w:rsidRPr="00A966ED">
        <w:rPr>
          <w:rFonts w:ascii="Arial" w:hAnsi="Arial" w:cs="Arial"/>
          <w:sz w:val="24"/>
          <w:szCs w:val="24"/>
        </w:rPr>
        <w:t xml:space="preserve"> настоящей статьи, и вступивший в политическую партию, которая имеет свою фракцию в Думе, входит в данную фракцию и не вправе выйти из нее.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8. Несоблюдение требований, предусмотренных </w:t>
      </w:r>
      <w:hyperlink w:anchor="P283">
        <w:r w:rsidRPr="00A966ED">
          <w:rPr>
            <w:rFonts w:ascii="Arial" w:hAnsi="Arial" w:cs="Arial"/>
            <w:sz w:val="24"/>
            <w:szCs w:val="24"/>
          </w:rPr>
          <w:t>пунктами 5</w:t>
        </w:r>
      </w:hyperlink>
      <w:r w:rsidRPr="00A966ED">
        <w:rPr>
          <w:rFonts w:ascii="Arial" w:hAnsi="Arial" w:cs="Arial"/>
          <w:sz w:val="24"/>
          <w:szCs w:val="24"/>
        </w:rPr>
        <w:t xml:space="preserve"> - </w:t>
      </w:r>
      <w:hyperlink w:anchor="P285">
        <w:r w:rsidRPr="00A966ED">
          <w:rPr>
            <w:rFonts w:ascii="Arial" w:hAnsi="Arial" w:cs="Arial"/>
            <w:sz w:val="24"/>
            <w:szCs w:val="24"/>
          </w:rPr>
          <w:t>7</w:t>
        </w:r>
      </w:hyperlink>
      <w:r w:rsidRPr="00A966ED">
        <w:rPr>
          <w:rFonts w:ascii="Arial" w:hAnsi="Arial" w:cs="Arial"/>
          <w:sz w:val="24"/>
          <w:szCs w:val="24"/>
        </w:rPr>
        <w:t xml:space="preserve"> настоящей статьи, влечет за собой прекращение депутатских полномочий.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Полное наименование фракции должно соответствовать наименованию политической партии, указанному в уставе данной партии, в составе списка кандидатов которой были избраны соответствующие депутаты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Фракция вправе иметь установленное положением о фракции краткое наименование.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Фракция избирает из своего состава руководителя фракции и заместителя руководителя фракции.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Фракция на своем заседании принимает положение о фракции. В положении о фракции устанавливаются:</w:t>
      </w:r>
    </w:p>
    <w:p w:rsidR="00A966ED" w:rsidRPr="00A966ED" w:rsidRDefault="00A966ED">
      <w:pPr>
        <w:pStyle w:val="ConsPlusNormal"/>
        <w:spacing w:before="220"/>
        <w:ind w:firstLine="540"/>
        <w:jc w:val="both"/>
        <w:rPr>
          <w:rFonts w:ascii="Arial" w:hAnsi="Arial" w:cs="Arial"/>
          <w:sz w:val="24"/>
          <w:szCs w:val="24"/>
        </w:rPr>
      </w:pPr>
      <w:bookmarkStart w:id="9" w:name="P291"/>
      <w:bookmarkEnd w:id="9"/>
      <w:r w:rsidRPr="00A966ED">
        <w:rPr>
          <w:rFonts w:ascii="Arial" w:hAnsi="Arial" w:cs="Arial"/>
          <w:sz w:val="24"/>
          <w:szCs w:val="24"/>
        </w:rPr>
        <w:t>1) полное и краткое (если оно имеется) наименование фракции;</w:t>
      </w:r>
    </w:p>
    <w:p w:rsidR="00A966ED" w:rsidRPr="00A966ED" w:rsidRDefault="00A966ED">
      <w:pPr>
        <w:pStyle w:val="ConsPlusNormal"/>
        <w:spacing w:before="220"/>
        <w:ind w:firstLine="540"/>
        <w:jc w:val="both"/>
        <w:rPr>
          <w:rFonts w:ascii="Arial" w:hAnsi="Arial" w:cs="Arial"/>
          <w:sz w:val="24"/>
          <w:szCs w:val="24"/>
        </w:rPr>
      </w:pPr>
      <w:bookmarkStart w:id="10" w:name="P292"/>
      <w:bookmarkEnd w:id="10"/>
      <w:r w:rsidRPr="00A966ED">
        <w:rPr>
          <w:rFonts w:ascii="Arial" w:hAnsi="Arial" w:cs="Arial"/>
          <w:sz w:val="24"/>
          <w:szCs w:val="24"/>
        </w:rPr>
        <w:t>2) основные направления деятельности фракции;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структура фракции;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порядок избрания руководителя фракции и заместителя руководителя фракции;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порядок принятия решений фракции;</w:t>
      </w:r>
    </w:p>
    <w:p w:rsidR="00A966ED" w:rsidRPr="00A966ED" w:rsidRDefault="00A966ED">
      <w:pPr>
        <w:pStyle w:val="ConsPlusNormal"/>
        <w:spacing w:before="220"/>
        <w:ind w:firstLine="540"/>
        <w:jc w:val="both"/>
        <w:rPr>
          <w:rFonts w:ascii="Arial" w:hAnsi="Arial" w:cs="Arial"/>
          <w:sz w:val="24"/>
          <w:szCs w:val="24"/>
        </w:rPr>
      </w:pPr>
      <w:bookmarkStart w:id="11" w:name="P296"/>
      <w:bookmarkEnd w:id="11"/>
      <w:r w:rsidRPr="00A966ED">
        <w:rPr>
          <w:rFonts w:ascii="Arial" w:hAnsi="Arial" w:cs="Arial"/>
          <w:sz w:val="24"/>
          <w:szCs w:val="24"/>
        </w:rPr>
        <w:t>6) иные положения, касающиеся внутренней деятельности фракции.</w:t>
      </w:r>
    </w:p>
    <w:p w:rsidR="00A966ED" w:rsidRPr="00A966ED" w:rsidRDefault="00A966ED">
      <w:pPr>
        <w:pStyle w:val="ConsPlusNormal"/>
        <w:spacing w:before="220"/>
        <w:ind w:firstLine="540"/>
        <w:jc w:val="both"/>
        <w:rPr>
          <w:rFonts w:ascii="Arial" w:hAnsi="Arial" w:cs="Arial"/>
          <w:sz w:val="24"/>
          <w:szCs w:val="24"/>
        </w:rPr>
      </w:pPr>
      <w:bookmarkStart w:id="12" w:name="P297"/>
      <w:bookmarkEnd w:id="12"/>
      <w:r w:rsidRPr="00A966ED">
        <w:rPr>
          <w:rFonts w:ascii="Arial" w:hAnsi="Arial" w:cs="Arial"/>
          <w:sz w:val="24"/>
          <w:szCs w:val="24"/>
        </w:rPr>
        <w:t>12. Полное наименование фракции, состоящей из одного депутата, избранного в составе соответствующего списка кандидатов, допущенных к распределению депутатских мандатов в Думе, должно соответствовать наименованию политической партии, указанному в уставе данной партии, в составе списка кандидатов которой был избран соответствующий депутат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Фракция, состоящая из одного депутата, вправе иметь установленное положением о фракции краткое наименование. Депутат Думы, входящий в состав указанной фракции, является ее руководителем.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В положении о фракции, состоящей из одного депутата, устанавливаются положения, предусмотренные </w:t>
      </w:r>
      <w:hyperlink w:anchor="P291">
        <w:r w:rsidRPr="00A966ED">
          <w:rPr>
            <w:rFonts w:ascii="Arial" w:hAnsi="Arial" w:cs="Arial"/>
            <w:sz w:val="24"/>
            <w:szCs w:val="24"/>
          </w:rPr>
          <w:t>подпунктами 1</w:t>
        </w:r>
      </w:hyperlink>
      <w:r w:rsidRPr="00A966ED">
        <w:rPr>
          <w:rFonts w:ascii="Arial" w:hAnsi="Arial" w:cs="Arial"/>
          <w:sz w:val="24"/>
          <w:szCs w:val="24"/>
        </w:rPr>
        <w:t xml:space="preserve">, </w:t>
      </w:r>
      <w:hyperlink w:anchor="P292">
        <w:r w:rsidRPr="00A966ED">
          <w:rPr>
            <w:rFonts w:ascii="Arial" w:hAnsi="Arial" w:cs="Arial"/>
            <w:sz w:val="24"/>
            <w:szCs w:val="24"/>
          </w:rPr>
          <w:t>2</w:t>
        </w:r>
      </w:hyperlink>
      <w:r w:rsidRPr="00A966ED">
        <w:rPr>
          <w:rFonts w:ascii="Arial" w:hAnsi="Arial" w:cs="Arial"/>
          <w:sz w:val="24"/>
          <w:szCs w:val="24"/>
        </w:rPr>
        <w:t xml:space="preserve">, </w:t>
      </w:r>
      <w:hyperlink w:anchor="P296">
        <w:r w:rsidRPr="00A966ED">
          <w:rPr>
            <w:rFonts w:ascii="Arial" w:hAnsi="Arial" w:cs="Arial"/>
            <w:sz w:val="24"/>
            <w:szCs w:val="24"/>
          </w:rPr>
          <w:t>6 пункта 11</w:t>
        </w:r>
      </w:hyperlink>
      <w:r w:rsidRPr="00A966ED">
        <w:rPr>
          <w:rFonts w:ascii="Arial" w:hAnsi="Arial" w:cs="Arial"/>
          <w:sz w:val="24"/>
          <w:szCs w:val="24"/>
        </w:rPr>
        <w:t xml:space="preserve"> настоящей статьи.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Решения фракции, состоящей из одного депутата, принимаются ее руководителем единолично.</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На заседание фракции могут быть приглашены депутаты, не являющиеся членами данной фракции, представители органов местного самоуправления Города Томска и органов государственной власти Томской области, организаций, находящихся на территории Города Томска, и другие лица.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14. Руководитель фракции обязан направлять на имя председателя Думы </w:t>
      </w:r>
      <w:r w:rsidRPr="00A966ED">
        <w:rPr>
          <w:rFonts w:ascii="Arial" w:hAnsi="Arial" w:cs="Arial"/>
          <w:sz w:val="24"/>
          <w:szCs w:val="24"/>
        </w:rPr>
        <w:lastRenderedPageBreak/>
        <w:t>сведения о любом изменении в составе фракции не позднее 1 рабочего дня с даты указанных изменений.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15. Создание фракции осуществляется на собрании Думы на основании направленной в письменном виде на имя председателя Думы копии протокола (выписки из протокола) заседания фракции о создании фракции с указанием наименования фракции, ее списочного состава, фамилии(-</w:t>
      </w:r>
      <w:proofErr w:type="spellStart"/>
      <w:r w:rsidRPr="00A966ED">
        <w:rPr>
          <w:rFonts w:ascii="Arial" w:hAnsi="Arial" w:cs="Arial"/>
          <w:sz w:val="24"/>
          <w:szCs w:val="24"/>
        </w:rPr>
        <w:t>ий</w:t>
      </w:r>
      <w:proofErr w:type="spellEnd"/>
      <w:r w:rsidRPr="00A966ED">
        <w:rPr>
          <w:rFonts w:ascii="Arial" w:hAnsi="Arial" w:cs="Arial"/>
          <w:sz w:val="24"/>
          <w:szCs w:val="24"/>
        </w:rPr>
        <w:t>) руководителя(-ей) фракции.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16. На собрании Думы по решению депутатов Думы руководителю фракции предоставляется слово для выступления с информацией о фракции, о чем делается запись в протоколе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17. Председатель Думы на очередном собрании Думы информирует депутатов Думы о создании фракции, о чем делается запись в протоколе собрания Думы. Информация о создании фракции публикуется в средствах массовой информации в течение 10 календарных дней с даты создания фракции в Думе.</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20. Депутатская группа</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Депутатская группа - депутатское объединение, сформированное депутатами Думы, не вошедшими во фракции. В состав депутатской группы должно входить не менее двух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Наименование депутатской группы определяется депутатами Думы, входящими в ее состав, самостоятельно.</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Депутатская группа избирает из своего состава руководителя депутатской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Депутатская группа принимает на своем заседании положение о депутатской группе.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В положении о депутатской группе устанавливаются: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наименование депутатской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основные направления деятельности депутатской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порядок избрания руководителя депутатской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порядок принятия решений депутатской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иные положения, касающиеся внутренней деятельности депутатской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На заседание депутатской группы могут быть приглашены депутаты, не являющиеся членами данной депутатской группы, представители органов местного самоуправления Города Томска и органов государственной власти Томской области, организаций, находящихся на территории Города Томска, и другие лица.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Руководитель депутатской группы обязан предоставлять председателю Думы сведения о любом изменении в составе депутатской группы не позднее 1 рабочего дня с даты указанных изменений.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8. Создание депутатской группы осуществляется на собрании Думы на основании направленной в письменном виде на имя председателя Думы копии протокола (выписки из протокола) заседания депутатской группы о создании депутатской группы с указанием наименования депутатской группы, ее списочного состава, фамилии руководителя депутатской группы.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На собрании Думы по решению депутатов Думы руководителю депутатской группы предоставляется слово для выступления с информацией о депутатской группе, о чем делается запись в протоколе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Председатель Думы на очередном собрании Думы информирует депутатов Думы о создании депутатской группы, о чем делается запись в протоколе собрания Думы. Информация о создании депутатской группы публикуется в средствах массовой информации в течение 10 календарных дней с даты создания депутатской группы в Думе.</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6. АППАРАТ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21. Аппарат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Для правового, организационного, документационного, информационного и материально-технического обеспечения деятельности Дума создает свой аппарат.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Аппарат Думы осуществляет сопровождение деятельности комитетов, комиссий, рабочих групп, Молодежного Совета Города Томска, оказывает содействие депутатам Думы для осуществления их полномочий.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Аппарат Думы возглавляет руководитель аппарата Думы, который назначается и освобождается от должности председателем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Руководитель аппарата Думы - должностное лицо, осуществляющее свои полномочия в соответствии с </w:t>
      </w:r>
      <w:hyperlink r:id="rId66">
        <w:r w:rsidRPr="00A966ED">
          <w:rPr>
            <w:rFonts w:ascii="Arial" w:hAnsi="Arial" w:cs="Arial"/>
            <w:sz w:val="24"/>
            <w:szCs w:val="24"/>
          </w:rPr>
          <w:t>Положением</w:t>
        </w:r>
      </w:hyperlink>
      <w:r w:rsidRPr="00A966ED">
        <w:rPr>
          <w:rFonts w:ascii="Arial" w:hAnsi="Arial" w:cs="Arial"/>
          <w:sz w:val="24"/>
          <w:szCs w:val="24"/>
        </w:rPr>
        <w:t xml:space="preserve"> "Об аппарате Думы Города Томска", утверждаемым решением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Руководитель аппарата Думы подчиняется непосредственно председателю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6. Аппарат Думы в своей деятельности руководствуется </w:t>
      </w:r>
      <w:hyperlink r:id="rId67">
        <w:r w:rsidRPr="00A966ED">
          <w:rPr>
            <w:rFonts w:ascii="Arial" w:hAnsi="Arial" w:cs="Arial"/>
            <w:sz w:val="24"/>
            <w:szCs w:val="24"/>
          </w:rPr>
          <w:t>Положением</w:t>
        </w:r>
      </w:hyperlink>
      <w:r w:rsidRPr="00A966ED">
        <w:rPr>
          <w:rFonts w:ascii="Arial" w:hAnsi="Arial" w:cs="Arial"/>
          <w:sz w:val="24"/>
          <w:szCs w:val="24"/>
        </w:rPr>
        <w:t xml:space="preserve"> "Об аппарате Думы Города Томска".</w:t>
      </w:r>
    </w:p>
    <w:p w:rsidR="00A966ED" w:rsidRPr="00A966ED" w:rsidRDefault="00A966ED">
      <w:pPr>
        <w:pStyle w:val="ConsPlusNormal"/>
        <w:ind w:firstLine="540"/>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6.1. ПОРЯДОК РАССМОТРЕНИЯ КАНДИДАТУР</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НА ДОЛЖНОСТЬ МЭРА ГОРОДА ТОМСКА</w:t>
      </w:r>
    </w:p>
    <w:p w:rsidR="00A966ED" w:rsidRPr="00A966ED" w:rsidRDefault="00A966ED">
      <w:pPr>
        <w:pStyle w:val="ConsPlusNormal"/>
        <w:jc w:val="center"/>
        <w:rPr>
          <w:rFonts w:ascii="Arial" w:hAnsi="Arial" w:cs="Arial"/>
          <w:sz w:val="24"/>
          <w:szCs w:val="24"/>
        </w:rPr>
      </w:pPr>
      <w:r w:rsidRPr="00A966ED">
        <w:rPr>
          <w:rFonts w:ascii="Arial" w:hAnsi="Arial" w:cs="Arial"/>
          <w:sz w:val="24"/>
          <w:szCs w:val="24"/>
        </w:rPr>
        <w:t xml:space="preserve">(введена </w:t>
      </w:r>
      <w:hyperlink r:id="rId68">
        <w:r w:rsidRPr="00A966ED">
          <w:rPr>
            <w:rFonts w:ascii="Arial" w:hAnsi="Arial" w:cs="Arial"/>
            <w:sz w:val="24"/>
            <w:szCs w:val="24"/>
          </w:rPr>
          <w:t>решением</w:t>
        </w:r>
      </w:hyperlink>
      <w:r w:rsidRPr="00A966ED">
        <w:rPr>
          <w:rFonts w:ascii="Arial" w:hAnsi="Arial" w:cs="Arial"/>
          <w:sz w:val="24"/>
          <w:szCs w:val="24"/>
        </w:rPr>
        <w:t xml:space="preserve"> Думы г. Томска от 22.12.2022 N 571)</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21.1. Порядок рассмотрения на собрании Думы Города Томска кандидатур на должность Мэра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Мэр Города Томска избирается Думой Города Томска из числа кандидатов, представленных конкурсной комиссией по результатам конкурса по отбору кандидатур на должность Мэра Города Томска (далее - конкурс).</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Обсуждение каждой кандидатуры на должность Мэра Города Томска начинается с ее представления председателем конкурсной комиссии, а в случае его отсутствия - заместителем председателя конкурсной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3. Каждому кандидату, представленному конкурсной комиссией по результатам конкурса (далее - кандидат), предоставляется слово для выступления, в том числе с возможностью изложения программы развития муниципального образования "Город Томск" на 5 лет (при наличии), продолжительностью не более 20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Депутаты Думы вправе задавать вопросы кандидату, высказывать свое мнение по предложенной кандидатуре на должность Мэра Города Томска, выступать "за" или "против" нее, после чего обсуждение прекращается.</w:t>
      </w:r>
    </w:p>
    <w:p w:rsidR="00A966ED" w:rsidRPr="00A966ED" w:rsidRDefault="00A966ED">
      <w:pPr>
        <w:pStyle w:val="ConsPlusNormal"/>
        <w:spacing w:before="220"/>
        <w:ind w:firstLine="540"/>
        <w:jc w:val="both"/>
        <w:rPr>
          <w:rFonts w:ascii="Arial" w:hAnsi="Arial" w:cs="Arial"/>
          <w:sz w:val="24"/>
          <w:szCs w:val="24"/>
        </w:rPr>
      </w:pPr>
      <w:bookmarkStart w:id="13" w:name="P346"/>
      <w:bookmarkEnd w:id="13"/>
      <w:r w:rsidRPr="00A966ED">
        <w:rPr>
          <w:rFonts w:ascii="Arial" w:hAnsi="Arial" w:cs="Arial"/>
          <w:sz w:val="24"/>
          <w:szCs w:val="24"/>
        </w:rPr>
        <w:t>3.1. Каждый кандидат до начала проведения голосования по выборам Мэра Города Томска вправе заявить о самоотводе в устной или письменной форме.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случае, если о самоотводе заявили все кандидаты или если в результате самоотвода кандидатов (кандидата) остался только один кандидат, голосование по выборам Мэра Города Томска не проводится, Дума Города Томска принимает решение о признании выборов Мэра Города Томска несостоявшимися. Указанное решение принимается большинством (более половины) голосов от числа присутствующих на собрании депутатов Думы Города Томска.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3.1 введен </w:t>
      </w:r>
      <w:hyperlink r:id="rId69">
        <w:r w:rsidRPr="00A966ED">
          <w:rPr>
            <w:rFonts w:ascii="Arial" w:hAnsi="Arial" w:cs="Arial"/>
            <w:sz w:val="24"/>
            <w:szCs w:val="24"/>
          </w:rPr>
          <w:t>решением</w:t>
        </w:r>
      </w:hyperlink>
      <w:r w:rsidRPr="00A966ED">
        <w:rPr>
          <w:rFonts w:ascii="Arial" w:hAnsi="Arial" w:cs="Arial"/>
          <w:sz w:val="24"/>
          <w:szCs w:val="24"/>
        </w:rPr>
        <w:t xml:space="preserve"> Думы г. Томска от 10.05.2023 N 640)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Для избрания Мэра Города Томска по всем внесенным конкурсной комиссией на рассмотрение кандидатурам на должность Мэра Города Томска, по которым не последовало самоотвода, проводится тайное голосование в порядке, определенном </w:t>
      </w:r>
      <w:hyperlink w:anchor="P687">
        <w:r w:rsidRPr="00A966ED">
          <w:rPr>
            <w:rFonts w:ascii="Arial" w:hAnsi="Arial" w:cs="Arial"/>
            <w:sz w:val="24"/>
            <w:szCs w:val="24"/>
          </w:rPr>
          <w:t>статьей 43</w:t>
        </w:r>
      </w:hyperlink>
      <w:r w:rsidRPr="00A966ED">
        <w:rPr>
          <w:rFonts w:ascii="Arial" w:hAnsi="Arial" w:cs="Arial"/>
          <w:sz w:val="24"/>
          <w:szCs w:val="24"/>
        </w:rPr>
        <w:t xml:space="preserve"> настоящего Регламента, за исключением случаев, предусмотренных </w:t>
      </w:r>
      <w:hyperlink w:anchor="P346">
        <w:r w:rsidRPr="00A966ED">
          <w:rPr>
            <w:rFonts w:ascii="Arial" w:hAnsi="Arial" w:cs="Arial"/>
            <w:sz w:val="24"/>
            <w:szCs w:val="24"/>
          </w:rPr>
          <w:t>пунктом 3.1</w:t>
        </w:r>
      </w:hyperlink>
      <w:r w:rsidRPr="00A966ED">
        <w:rPr>
          <w:rFonts w:ascii="Arial" w:hAnsi="Arial" w:cs="Arial"/>
          <w:sz w:val="24"/>
          <w:szCs w:val="24"/>
        </w:rPr>
        <w:t xml:space="preserve"> настоящей статьи.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70">
        <w:r w:rsidRPr="00A966ED">
          <w:rPr>
            <w:rFonts w:ascii="Arial" w:hAnsi="Arial" w:cs="Arial"/>
            <w:sz w:val="24"/>
            <w:szCs w:val="24"/>
          </w:rPr>
          <w:t>решения</w:t>
        </w:r>
      </w:hyperlink>
      <w:r w:rsidRPr="00A966ED">
        <w:rPr>
          <w:rFonts w:ascii="Arial" w:hAnsi="Arial" w:cs="Arial"/>
          <w:sz w:val="24"/>
          <w:szCs w:val="24"/>
        </w:rPr>
        <w:t xml:space="preserve"> Думы г. Томска от 10.05.2023 N 640)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Сведения о кандидатах вносятся в бюллетень для тайного голосования в алфавитном порядке по фамилии кандидата. Каждый депутат вправе голосовать только за одного кандидата.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Избранным на должность Мэра Города Томска считается кандидат, за которого проголосовало квалифицированное большинство (2/3) от установленной численности депутатов Думы Города Томска.</w:t>
      </w:r>
    </w:p>
    <w:p w:rsidR="00A966ED" w:rsidRPr="00A966ED" w:rsidRDefault="00A966ED">
      <w:pPr>
        <w:pStyle w:val="ConsPlusNormal"/>
        <w:spacing w:before="220"/>
        <w:ind w:firstLine="540"/>
        <w:jc w:val="both"/>
        <w:rPr>
          <w:rFonts w:ascii="Arial" w:hAnsi="Arial" w:cs="Arial"/>
          <w:sz w:val="24"/>
          <w:szCs w:val="24"/>
        </w:rPr>
      </w:pPr>
      <w:bookmarkStart w:id="14" w:name="P353"/>
      <w:bookmarkEnd w:id="14"/>
      <w:r w:rsidRPr="00A966ED">
        <w:rPr>
          <w:rFonts w:ascii="Arial" w:hAnsi="Arial" w:cs="Arial"/>
          <w:sz w:val="24"/>
          <w:szCs w:val="24"/>
        </w:rPr>
        <w:t>6. В случае если кандидатур на голосование представлено две и ни одна из них не набрала необходимого для избрания количества голосов, на очередном собрании Думы Города Томска проводится повторное голосование по избранию Мэра Города Томска из указанных кандидатур.</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В случае если кандидатур на голосование представлено более двух и ни одна из них не набрала необходимого для избрания количества голосов, проводится второй тур голосования. Во втором туре на голосование выносятся две кандидатуры, набравшие в первом туре наибольшее количество голосов.</w:t>
      </w:r>
    </w:p>
    <w:p w:rsidR="00A966ED" w:rsidRPr="00A966ED" w:rsidRDefault="00A966ED">
      <w:pPr>
        <w:pStyle w:val="ConsPlusNormal"/>
        <w:spacing w:before="220"/>
        <w:ind w:firstLine="540"/>
        <w:jc w:val="both"/>
        <w:rPr>
          <w:rFonts w:ascii="Arial" w:hAnsi="Arial" w:cs="Arial"/>
          <w:sz w:val="24"/>
          <w:szCs w:val="24"/>
        </w:rPr>
      </w:pPr>
      <w:bookmarkStart w:id="15" w:name="P355"/>
      <w:bookmarkEnd w:id="15"/>
      <w:r w:rsidRPr="00A966ED">
        <w:rPr>
          <w:rFonts w:ascii="Arial" w:hAnsi="Arial" w:cs="Arial"/>
          <w:sz w:val="24"/>
          <w:szCs w:val="24"/>
        </w:rPr>
        <w:t>В случае если во втором туре ни одна из двух вынесенных на голосование кандидатур не набрала необходимого для избрания количества голосов, на очередном собрании Думы проводится повторное голосование по избранию Мэра Города Томска из двух указанных кандидатур.</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8. В случае, если по итогам повторного голосования, предусмотренного </w:t>
      </w:r>
      <w:hyperlink w:anchor="P353">
        <w:r w:rsidRPr="00A966ED">
          <w:rPr>
            <w:rFonts w:ascii="Arial" w:hAnsi="Arial" w:cs="Arial"/>
            <w:sz w:val="24"/>
            <w:szCs w:val="24"/>
          </w:rPr>
          <w:t>пунктом 6</w:t>
        </w:r>
      </w:hyperlink>
      <w:r w:rsidRPr="00A966ED">
        <w:rPr>
          <w:rFonts w:ascii="Arial" w:hAnsi="Arial" w:cs="Arial"/>
          <w:sz w:val="24"/>
          <w:szCs w:val="24"/>
        </w:rPr>
        <w:t xml:space="preserve">, </w:t>
      </w:r>
      <w:hyperlink w:anchor="P355">
        <w:r w:rsidRPr="00A966ED">
          <w:rPr>
            <w:rFonts w:ascii="Arial" w:hAnsi="Arial" w:cs="Arial"/>
            <w:sz w:val="24"/>
            <w:szCs w:val="24"/>
          </w:rPr>
          <w:t>абзацем вторым пункта 7</w:t>
        </w:r>
      </w:hyperlink>
      <w:r w:rsidRPr="00A966ED">
        <w:rPr>
          <w:rFonts w:ascii="Arial" w:hAnsi="Arial" w:cs="Arial"/>
          <w:sz w:val="24"/>
          <w:szCs w:val="24"/>
        </w:rPr>
        <w:t xml:space="preserve"> настоящей статьи, кандидат не набрал необходимого для избрания Мэра Города Томска количества голосов, Дума Города </w:t>
      </w:r>
      <w:r w:rsidRPr="00A966ED">
        <w:rPr>
          <w:rFonts w:ascii="Arial" w:hAnsi="Arial" w:cs="Arial"/>
          <w:sz w:val="24"/>
          <w:szCs w:val="24"/>
        </w:rPr>
        <w:lastRenderedPageBreak/>
        <w:t>Томска на очередном собрании Думы Города Томска принимает решение о проведении нового конкурса.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случае принятия Думой Города Томска решения о признании выборов Мэра Города Томска несостоявшимися, Дума Города Томска принимает решение о проведении нового конкурса.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(абзац введен </w:t>
      </w:r>
      <w:hyperlink r:id="rId71">
        <w:r w:rsidRPr="00A966ED">
          <w:rPr>
            <w:rFonts w:ascii="Arial" w:hAnsi="Arial" w:cs="Arial"/>
            <w:sz w:val="24"/>
            <w:szCs w:val="24"/>
          </w:rPr>
          <w:t>решением</w:t>
        </w:r>
      </w:hyperlink>
      <w:r w:rsidRPr="00A966ED">
        <w:rPr>
          <w:rFonts w:ascii="Arial" w:hAnsi="Arial" w:cs="Arial"/>
          <w:sz w:val="24"/>
          <w:szCs w:val="24"/>
        </w:rPr>
        <w:t xml:space="preserve"> Думы г. Томска от 10.05.2023 N 640)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Избрание на должность Мэра Города Томска оформляется решением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7. ПОРЯДОК РАССМОТРЕНИЯ КАНДИДАТУР НА ДОЛЖНОСТИ</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ПРЕДСЕДАТЕЛЯ, ЗАМЕСТИТЕЛЯ ПРЕДСЕДАТЕЛЯ,</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АУДИТОРОВ СЧЕТНОЙ ПАЛАТЫ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22. Порядок рассмотрения кандидатур на должности председателя, заместителя председателя, аудиторов Счетной палаты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Обсуждение каждой кандидатуры на должность председателя, заместителя председателя, аудиторов Счетной палаты на собрании Думы начинается с ее представления председательствующим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Кандидат на должность председателя, заместителя председателя, аудитора Счетной палаты вправе выступить на собрании Думы с изложением своей позиции в течение 10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Депутаты Думы вправе задавать вопросы кандидату, высказывать свое мнение по предложенной кандидатуре, выступать "за" или "против" нее, после чего обсуждение прекращается.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Тайное голосование проводится по всем внесенным кандидатурам на должность председателя Счетной палаты, по которым не последовало самоотвода.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Если в результате голосования ни одна из кандидатур на должность председателя Счетной палаты не набрала необходимого числа голосов депутатов Думы, повторное рассмотрение кандидатур проводится на ближайшем собрании Думы в порядке, установленном настоящей статьей. При этом допускается повторное представление кандидатур, которые вносились ранее.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Тайное голосование проводится по кандидатурам на должность заместителя председателя, аудиторов Счетной палаты.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Если в результате голосования кандидатура на должность заместителя, аудиторов Счетной палаты не набрала необходимого числа голосов депутатов Думы, повторное рассмотрение кандидатуры проводится на ближайшем собрании Думы в порядке, установленном настоящей статьей. При этом допускается повторное представление кандидатур, которые вносились ранее.</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1"/>
        <w:rPr>
          <w:rFonts w:ascii="Arial" w:hAnsi="Arial" w:cs="Arial"/>
          <w:sz w:val="24"/>
          <w:szCs w:val="24"/>
        </w:rPr>
      </w:pPr>
      <w:r w:rsidRPr="00A966ED">
        <w:rPr>
          <w:rFonts w:ascii="Arial" w:hAnsi="Arial" w:cs="Arial"/>
          <w:sz w:val="24"/>
          <w:szCs w:val="24"/>
        </w:rPr>
        <w:t>Раздел 3. ОБЩИЙ ПОРЯДОК РАБОТЫ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8. СОБРАНИЕ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23. Подготовка проведения первого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Первое собрание Думы нового созыва созывается не позднее 30 календарных дней со дня ее избрания в соответствии со </w:t>
      </w:r>
      <w:hyperlink r:id="rId72">
        <w:r w:rsidRPr="00A966ED">
          <w:rPr>
            <w:rFonts w:ascii="Arial" w:hAnsi="Arial" w:cs="Arial"/>
            <w:sz w:val="24"/>
            <w:szCs w:val="24"/>
          </w:rPr>
          <w:t>статьей 28</w:t>
        </w:r>
      </w:hyperlink>
      <w:r w:rsidRPr="00A966ED">
        <w:rPr>
          <w:rFonts w:ascii="Arial" w:hAnsi="Arial" w:cs="Arial"/>
          <w:sz w:val="24"/>
          <w:szCs w:val="24"/>
        </w:rPr>
        <w:t xml:space="preserve"> Устава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Для подготовки и организации проведения первого собрания Думы в течение двух недель со дня избрания Думы в правомочном составе председателем Думы предыдущего созыва либо, в случае его отсутствия, заместителем председателя Думы предыдущего созыва проводится совещание вновь избранных депутатов Думы. На совещании избирается организационный комитет по подготовке первого собрания Думы нового созыва (далее также - организационный комитет).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Организационный комитет по подготовке первого собрания Думы нового созыва: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избирает председателя организационного комитета;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определяет дату, время и место проведения первого собрания Думы нового созыва в соответствии со </w:t>
      </w:r>
      <w:hyperlink r:id="rId73">
        <w:r w:rsidRPr="00A966ED">
          <w:rPr>
            <w:rFonts w:ascii="Arial" w:hAnsi="Arial" w:cs="Arial"/>
            <w:sz w:val="24"/>
            <w:szCs w:val="24"/>
          </w:rPr>
          <w:t>статьей 28</w:t>
        </w:r>
      </w:hyperlink>
      <w:r w:rsidRPr="00A966ED">
        <w:rPr>
          <w:rFonts w:ascii="Arial" w:hAnsi="Arial" w:cs="Arial"/>
          <w:sz w:val="24"/>
          <w:szCs w:val="24"/>
        </w:rPr>
        <w:t xml:space="preserve"> Устава Города Томска, формирует проект первого собрания Думы и созывает его;</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утверждает схему размещения депутатов Думы нового созыва в зале заседаний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утверждает перечень документов и материалов, подлежащих раздаче депутатам Думы к первому собранию Думы нового созыва;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5) готовит предложения по составу счетной комиссии Думы, избираемой Думой в соответствии со </w:t>
      </w:r>
      <w:hyperlink w:anchor="P582">
        <w:r w:rsidRPr="00A966ED">
          <w:rPr>
            <w:rFonts w:ascii="Arial" w:hAnsi="Arial" w:cs="Arial"/>
            <w:sz w:val="24"/>
            <w:szCs w:val="24"/>
          </w:rPr>
          <w:t>статьей 37</w:t>
        </w:r>
      </w:hyperlink>
      <w:r w:rsidRPr="00A966ED">
        <w:rPr>
          <w:rFonts w:ascii="Arial" w:hAnsi="Arial" w:cs="Arial"/>
          <w:sz w:val="24"/>
          <w:szCs w:val="24"/>
        </w:rPr>
        <w:t xml:space="preserve"> настоящего Регламента;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решает иные вопросы организации первого собрания Думы нового созыва.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Решения организационного комитета по подготовке первого собрания Думы нового созыва принимаются большинством голосов от общего числа членов организационного комитета и фиксируются в протоколе организационного комитета. Протокол организационного комитета ведет аппарат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Председатель организационного комитета в срок не позднее 3 рабочих дней до дня проведения первого собрания Думы сообщает через средства массовой информации о дате, времени и месте проведения первого собрания Думы нового созыва, а также данная информация размещается на официальном сайте Думы в сети Интернет.</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24. Порядок проведения первого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Первое собрание Думы открывает и ведет старейший из вновь избранных по возрасту депутат Думы в соответствии со </w:t>
      </w:r>
      <w:hyperlink r:id="rId74">
        <w:r w:rsidRPr="00A966ED">
          <w:rPr>
            <w:rFonts w:ascii="Arial" w:hAnsi="Arial" w:cs="Arial"/>
            <w:sz w:val="24"/>
            <w:szCs w:val="24"/>
          </w:rPr>
          <w:t>статьей 28</w:t>
        </w:r>
      </w:hyperlink>
      <w:r w:rsidRPr="00A966ED">
        <w:rPr>
          <w:rFonts w:ascii="Arial" w:hAnsi="Arial" w:cs="Arial"/>
          <w:sz w:val="24"/>
          <w:szCs w:val="24"/>
        </w:rPr>
        <w:t xml:space="preserve"> Устава Города Томска. Открытие первого собрания сопровождается исполнением Государственного гимна Российской Федерации.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Далее слово предоставляется председателю Томской городской муниципальной избирательной комиссии, который сообщает фамилии избранных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После сообщения председателя Томской городской муниципальной </w:t>
      </w:r>
      <w:r w:rsidRPr="00A966ED">
        <w:rPr>
          <w:rFonts w:ascii="Arial" w:hAnsi="Arial" w:cs="Arial"/>
          <w:sz w:val="24"/>
          <w:szCs w:val="24"/>
        </w:rPr>
        <w:lastRenderedPageBreak/>
        <w:t>избирательной комиссии председательствующий информирует о количестве депутатов, прибывших на первое собрание Думы нового созыва. Проводится регистрация депутатов.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После избрания председателя Думы ему передаются обязанности председательствующего на собрании.</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25. Вопросы, рассматриваемые на первом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На первом собрании Думы нового созыва: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заслушивается информация председателя Томской городской муниципальной избирательной комиссии об избранных депутатах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проводятся выборы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проводятся выборы заместителя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Организационный комитет вправе предложить для рассмотрения на первом собрании Думы иные вопросы.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Предложения по повестке собрания Думы от имени организационного комитета вносит председательствующий на первом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Для проведения голосования по выборам председателя Думы, его заместителя Дума избирает счетную комиссию в порядке, установленном </w:t>
      </w:r>
      <w:hyperlink w:anchor="P582">
        <w:r w:rsidRPr="00A966ED">
          <w:rPr>
            <w:rFonts w:ascii="Arial" w:hAnsi="Arial" w:cs="Arial"/>
            <w:sz w:val="24"/>
            <w:szCs w:val="24"/>
          </w:rPr>
          <w:t>статьей 37</w:t>
        </w:r>
      </w:hyperlink>
      <w:r w:rsidRPr="00A966ED">
        <w:rPr>
          <w:rFonts w:ascii="Arial" w:hAnsi="Arial" w:cs="Arial"/>
          <w:sz w:val="24"/>
          <w:szCs w:val="24"/>
        </w:rPr>
        <w:t xml:space="preserve"> настоящего Регламента.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26. Внеочередное собрание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Для принятия решений по неотложным вопросам председатель Думы имеет право своим распоряжением созвать внеочередное собрание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 обязательном порядке внеочередные собрания Думы созываются председателем Думы по письменному требованию:</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Мэра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не менее одной трети от числа избранных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Требование с обоснованием необходимости созыва внеочередного собрания Думы и вносимыми проектами решений Думы, оформленными с соблюдением требований настоящего Регламента, должны быть представлены председателю Думы в письменном виде не позднее чем за 3 календарных дня до предполагаемого дня начала внеочередного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 случае проведения внеочередного собрания Думы председатель Думы не позднее чем за 2 календарных дня до его проведения сообщает через официальный сайт Думы в сети Интернет о времени и месте проведения внеочередного собрания Думы с указанием вопросов, которые планируется внести на рассмотрение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этот же срок извещаются депутаты Думы, Мэр Города Томска, прокурор города.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Мэру, прокурору в сроки, указанные настоящим пунктом, направляются приглашения и проект повестки внеочередного собрания Думы. Депутатам Думы направляется проект повестки внеочередного собрания Думы в электронном виде.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Проекты решений Думы и документы к ним, представленные на рассмотрение внеочередного собрания Думы, предоставляются депутатам Думы и приглашенным лицам не позднее чем за один календарный день до их рассмотрения на внеочередном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Требования настоящей статьи Регламента не применяются при проведении внеочередного собрания Думы по заслушиванию ежегодного отчета Мэра о результатах его деятельности и деятельности администрации Города Томска, в том числе о решении вопросов, поставленных Думой.</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27. Открытое и закрытое заседания собрания Думы, закрытое рассмотрение отдельного вопроса</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Заседания собрания Думы могут быть открытыми или закрытыми.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 решению совета Думы заседания собрания Думы могут проводиться с применением системы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(абзац введен </w:t>
      </w:r>
      <w:hyperlink r:id="rId75">
        <w:r w:rsidRPr="00A966ED">
          <w:rPr>
            <w:rFonts w:ascii="Arial" w:hAnsi="Arial" w:cs="Arial"/>
            <w:sz w:val="24"/>
            <w:szCs w:val="24"/>
          </w:rPr>
          <w:t>решением</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 открытых заседаниях собрания участвуют депутаты Думы, Мэр и (или) его представитель, прокурор, председатель Счетной палаты Города Томска, приглашенные лица. Присутствуют секретариат собрания Думы и сотрудники аппарата Думы, обеспечивающие проведение собрания. Иные лица могут присутствовать на собрании при наличии свободных мест в зале заседания.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Присутствующие лица не вправе вмешиваться в ход заседания собрания, прерывать его репликами или иными действиями. Нарушители могут быть удалены из зала заседания председательствующим по решению большинства (более половины)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Закрытые заседания собрания проводятся по решению Думы. Решение о проведении закрытого заседания собрания Думы принимается большинством (более половины) голосов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В закрытых заседаниях собрания Думы участвуют депутаты Думы, Мэр и (или) его представитель, прокурор, председатель Счетной палаты Города Томска, присутствует секретариат собрания Думы. Иные лица допускаются на закрытые заседания собрания по решению Думы, которое принимается большинством (более половины) голосов от присутствующих на собрании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6. По письменному предложению комитета, комиссии по Регламенту, председателя Думы, Мэра, группы депутатов Думы численностью не менее одной трети от установленного </w:t>
      </w:r>
      <w:hyperlink r:id="rId76">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может быть предусмотрено закрытое рассмотрение отдельного вопроса повестки дня. Решение о закрытом рассмотрении отдельного вопроса повестки дня на заседании собрания Думы принимается большинством (более половины) голосов от числа присутствующих депутатов Думы. Порядок проведения закрытого рассмотрения отдельного вопроса повестки дня аналогичен порядку проведения закрытого заседания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lastRenderedPageBreak/>
        <w:t>Глава 9. ПОРЯДОК ПОДГОТОВКИ И ВНЕСЕНИЯ ВОПРОСОВ</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НА РАССМОТРЕНИЕ СОБРАНИЯ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28. Внесение проектов решений Думы в Думу</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Проекты решения Думы вносятся субъектами правотворческой инициативы в Думу в порядке, предусмотренном </w:t>
      </w:r>
      <w:hyperlink r:id="rId77">
        <w:r w:rsidRPr="00A966ED">
          <w:rPr>
            <w:rFonts w:ascii="Arial" w:hAnsi="Arial" w:cs="Arial"/>
            <w:sz w:val="24"/>
            <w:szCs w:val="24"/>
          </w:rPr>
          <w:t>решением</w:t>
        </w:r>
      </w:hyperlink>
      <w:r w:rsidRPr="00A966ED">
        <w:rPr>
          <w:rFonts w:ascii="Arial" w:hAnsi="Arial" w:cs="Arial"/>
          <w:sz w:val="24"/>
          <w:szCs w:val="24"/>
        </w:rPr>
        <w:t xml:space="preserve"> Думы Города Томска от 04.07.2017 N 587 "О Порядке внесения проектов решений Думы Города Томска в Думу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29. Подготовка проектов решений Думы к рассмотрению собранием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Проекты решений Думы, внесенные субъектами правотворческой инициативы, за исключением комитетов и комиссий Думы, предусмотренных </w:t>
      </w:r>
      <w:hyperlink w:anchor="P103">
        <w:r w:rsidRPr="00A966ED">
          <w:rPr>
            <w:rFonts w:ascii="Arial" w:hAnsi="Arial" w:cs="Arial"/>
            <w:sz w:val="24"/>
            <w:szCs w:val="24"/>
          </w:rPr>
          <w:t>статьей 8</w:t>
        </w:r>
      </w:hyperlink>
      <w:r w:rsidRPr="00A966ED">
        <w:rPr>
          <w:rFonts w:ascii="Arial" w:hAnsi="Arial" w:cs="Arial"/>
          <w:sz w:val="24"/>
          <w:szCs w:val="24"/>
        </w:rPr>
        <w:t xml:space="preserve"> настоящего Регламента, направляются председателем Думы в комитет, комиссию по Регламенту в соответствии с предметами их ведения.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При необходимости направления проекта решения в несколько комитетов и комиссию по Регламенту председатель Думы определяет из числа этих комитетов и комиссии по Регламенту профильный (к ведению которого относится рассмотрение данного проекта решения) по внесенному проекту решения.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После поступления проекта решения Думы и материалов к нему в соответствующий комитет, комиссию по Регламенту структурное подразделение аппарата Думы, сопровождающее деятельность соответствующего комитета, комиссии по Регламенту Думы (далее - профильный отдел аппарата Думы), определяет соответствие внесенного в Думу проекта решения и материалов к нему требованиям </w:t>
      </w:r>
      <w:hyperlink r:id="rId78">
        <w:r w:rsidRPr="00A966ED">
          <w:rPr>
            <w:rFonts w:ascii="Arial" w:hAnsi="Arial" w:cs="Arial"/>
            <w:sz w:val="24"/>
            <w:szCs w:val="24"/>
          </w:rPr>
          <w:t>Порядка</w:t>
        </w:r>
      </w:hyperlink>
      <w:r w:rsidRPr="00A966ED">
        <w:rPr>
          <w:rFonts w:ascii="Arial" w:hAnsi="Arial" w:cs="Arial"/>
          <w:sz w:val="24"/>
          <w:szCs w:val="24"/>
        </w:rPr>
        <w:t xml:space="preserve"> внесения проектов решений Думы Города Томска в Думу Города Томска, утвержденного решением Думы Города Томска от 04.07.2017 N 587 (далее - Порядок).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В случае несоблюдения субъектом правотворческой инициативы при внесении проекта решения Думы и материалов к нему требований </w:t>
      </w:r>
      <w:hyperlink r:id="rId79">
        <w:r w:rsidRPr="00A966ED">
          <w:rPr>
            <w:rFonts w:ascii="Arial" w:hAnsi="Arial" w:cs="Arial"/>
            <w:sz w:val="24"/>
            <w:szCs w:val="24"/>
          </w:rPr>
          <w:t>Порядка</w:t>
        </w:r>
      </w:hyperlink>
      <w:r w:rsidRPr="00A966ED">
        <w:rPr>
          <w:rFonts w:ascii="Arial" w:hAnsi="Arial" w:cs="Arial"/>
          <w:sz w:val="24"/>
          <w:szCs w:val="24"/>
        </w:rPr>
        <w:t xml:space="preserve"> руководитель профильного отдела аппарата Думы вносит на имя председателя Думы в срок не позднее 1 рабочего дня со дня поступления в профильный отдел аппарата Думы проекта решения и материалов к нему проект письма о возвращении проекта решения и материалов к нему субъекту правотворческой инициативы для выполнения требований, предусмотренных </w:t>
      </w:r>
      <w:hyperlink r:id="rId80">
        <w:r w:rsidRPr="00A966ED">
          <w:rPr>
            <w:rFonts w:ascii="Arial" w:hAnsi="Arial" w:cs="Arial"/>
            <w:sz w:val="24"/>
            <w:szCs w:val="24"/>
          </w:rPr>
          <w:t>Порядком</w:t>
        </w:r>
      </w:hyperlink>
      <w:r w:rsidRPr="00A966ED">
        <w:rPr>
          <w:rFonts w:ascii="Arial" w:hAnsi="Arial" w:cs="Arial"/>
          <w:sz w:val="24"/>
          <w:szCs w:val="24"/>
        </w:rPr>
        <w:t>.</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Проект законодательной инициативы Думы, внесенный субъектом правотворческой инициативы, за исключением комитетов и комиссий Думы, предусмотренных в структуре Думы и утвержденных решением Думы, направляется председателем Думы одновременно в комиссию по Регламенту, которая является профильной по внесенному проекту законодательной инициативы Думы, и в комитет, к ведению которого относится рассмотрение предмета правового регулирования проекта законодательной инициативы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В случае если предмет правового регулирования проекта законодательной инициативы Думы относится к ведению комиссии по Регламенту, проект законодательной инициативы Думы направляется председателем Думы только в комиссию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7. Проекты решений Думы, внесенные комитетами и комиссиями, </w:t>
      </w:r>
      <w:r w:rsidRPr="00A966ED">
        <w:rPr>
          <w:rFonts w:ascii="Arial" w:hAnsi="Arial" w:cs="Arial"/>
          <w:sz w:val="24"/>
          <w:szCs w:val="24"/>
        </w:rPr>
        <w:lastRenderedPageBreak/>
        <w:t xml:space="preserve">предусмотренными </w:t>
      </w:r>
      <w:hyperlink w:anchor="P103">
        <w:r w:rsidRPr="00A966ED">
          <w:rPr>
            <w:rFonts w:ascii="Arial" w:hAnsi="Arial" w:cs="Arial"/>
            <w:sz w:val="24"/>
            <w:szCs w:val="24"/>
          </w:rPr>
          <w:t>статьей 8</w:t>
        </w:r>
      </w:hyperlink>
      <w:r w:rsidRPr="00A966ED">
        <w:rPr>
          <w:rFonts w:ascii="Arial" w:hAnsi="Arial" w:cs="Arial"/>
          <w:sz w:val="24"/>
          <w:szCs w:val="24"/>
        </w:rPr>
        <w:t xml:space="preserve"> настоящего Регламента, направляются председателями соответствующих комитетов, комиссии по Регламенту на имя председателя Думы в совет Думы для внесения в повестку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К проекту решения Думы прилагаются документы, указанные в </w:t>
      </w:r>
      <w:hyperlink w:anchor="P496">
        <w:r w:rsidRPr="00A966ED">
          <w:rPr>
            <w:rFonts w:ascii="Arial" w:hAnsi="Arial" w:cs="Arial"/>
            <w:sz w:val="24"/>
            <w:szCs w:val="24"/>
          </w:rPr>
          <w:t>пункте 21</w:t>
        </w:r>
      </w:hyperlink>
      <w:r w:rsidRPr="00A966ED">
        <w:rPr>
          <w:rFonts w:ascii="Arial" w:hAnsi="Arial" w:cs="Arial"/>
          <w:sz w:val="24"/>
          <w:szCs w:val="24"/>
        </w:rPr>
        <w:t xml:space="preserve"> настоящей статьи.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8. Проекты решений Думы, внесенные субъектами правотворческой инициативы в сроки, указанные </w:t>
      </w:r>
      <w:hyperlink r:id="rId81">
        <w:r w:rsidRPr="00A966ED">
          <w:rPr>
            <w:rFonts w:ascii="Arial" w:hAnsi="Arial" w:cs="Arial"/>
            <w:sz w:val="24"/>
            <w:szCs w:val="24"/>
          </w:rPr>
          <w:t>пунктом 12</w:t>
        </w:r>
      </w:hyperlink>
      <w:r w:rsidRPr="00A966ED">
        <w:rPr>
          <w:rFonts w:ascii="Arial" w:hAnsi="Arial" w:cs="Arial"/>
          <w:sz w:val="24"/>
          <w:szCs w:val="24"/>
        </w:rPr>
        <w:t xml:space="preserve"> Порядка, рассматриваются на очередном заседании комитета, комиссии по Регламенту, за исключением случаев, предусмотренных </w:t>
      </w:r>
      <w:hyperlink w:anchor="P453">
        <w:r w:rsidRPr="00A966ED">
          <w:rPr>
            <w:rFonts w:ascii="Arial" w:hAnsi="Arial" w:cs="Arial"/>
            <w:sz w:val="24"/>
            <w:szCs w:val="24"/>
          </w:rPr>
          <w:t>пунктами 10</w:t>
        </w:r>
      </w:hyperlink>
      <w:r w:rsidRPr="00A966ED">
        <w:rPr>
          <w:rFonts w:ascii="Arial" w:hAnsi="Arial" w:cs="Arial"/>
          <w:sz w:val="24"/>
          <w:szCs w:val="24"/>
        </w:rPr>
        <w:t xml:space="preserve">, </w:t>
      </w:r>
      <w:hyperlink w:anchor="P456">
        <w:r w:rsidRPr="00A966ED">
          <w:rPr>
            <w:rFonts w:ascii="Arial" w:hAnsi="Arial" w:cs="Arial"/>
            <w:sz w:val="24"/>
            <w:szCs w:val="24"/>
          </w:rPr>
          <w:t>11</w:t>
        </w:r>
      </w:hyperlink>
      <w:r w:rsidRPr="00A966ED">
        <w:rPr>
          <w:rFonts w:ascii="Arial" w:hAnsi="Arial" w:cs="Arial"/>
          <w:sz w:val="24"/>
          <w:szCs w:val="24"/>
        </w:rPr>
        <w:t xml:space="preserve"> настоящей статьи.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Заседание комитета, комиссии по Регламенту по общему правилу проводится не ранее 15 числа каждого месяца и не позднее чем за день до дня проведения совета Думы.</w:t>
      </w:r>
    </w:p>
    <w:p w:rsidR="00A966ED" w:rsidRPr="00A966ED" w:rsidRDefault="00A966ED">
      <w:pPr>
        <w:pStyle w:val="ConsPlusNormal"/>
        <w:spacing w:before="220"/>
        <w:ind w:firstLine="540"/>
        <w:jc w:val="both"/>
        <w:rPr>
          <w:rFonts w:ascii="Arial" w:hAnsi="Arial" w:cs="Arial"/>
          <w:sz w:val="24"/>
          <w:szCs w:val="24"/>
        </w:rPr>
      </w:pPr>
      <w:bookmarkStart w:id="16" w:name="P453"/>
      <w:bookmarkEnd w:id="16"/>
      <w:r w:rsidRPr="00A966ED">
        <w:rPr>
          <w:rFonts w:ascii="Arial" w:hAnsi="Arial" w:cs="Arial"/>
          <w:sz w:val="24"/>
          <w:szCs w:val="24"/>
        </w:rPr>
        <w:t xml:space="preserve">10. В случае внесения субъектом правотворческой инициативы (за исключением Мэра) проекта решения Думы, предусмотренного </w:t>
      </w:r>
      <w:hyperlink r:id="rId82">
        <w:r w:rsidRPr="00A966ED">
          <w:rPr>
            <w:rFonts w:ascii="Arial" w:hAnsi="Arial" w:cs="Arial"/>
            <w:sz w:val="24"/>
            <w:szCs w:val="24"/>
          </w:rPr>
          <w:t>пунктом 6 статьи 51</w:t>
        </w:r>
      </w:hyperlink>
      <w:r w:rsidRPr="00A966ED">
        <w:rPr>
          <w:rFonts w:ascii="Arial" w:hAnsi="Arial" w:cs="Arial"/>
          <w:sz w:val="24"/>
          <w:szCs w:val="24"/>
        </w:rPr>
        <w:t xml:space="preserve"> Устава Города Томска, комитет, комиссия по Регламенту направляет проект решения Думы на заключение об оценке регулирующего воздействия в администрацию Города Томска. Указанный проект решения Думы рассматривается на заседании комитета, комиссии по Регламенту после получения заключения об оценке регулирующего воздействия.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10-1. В случае внесения субъектом правотворческой инициативы (за исключением Мэра) проекта решения Думы, предусматривающего внесение изменений в Правила благоустройства территории муниципального образования "Город Томск", профильный комитет направляет проект решения Думы для проведения общественных обсуждений в администрацию Города Томска. Указанный проект решения Думы рассматривается на заседании профильного комитета после получения копий протокола общественных обсуждений и заключения о результатах общественных обсуждений, а также информации об официальном опубликовании заключения о результатах общественных обсуждений.</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10-1 введен </w:t>
      </w:r>
      <w:hyperlink r:id="rId83">
        <w:r w:rsidRPr="00A966ED">
          <w:rPr>
            <w:rFonts w:ascii="Arial" w:hAnsi="Arial" w:cs="Arial"/>
            <w:sz w:val="24"/>
            <w:szCs w:val="24"/>
          </w:rPr>
          <w:t>решением</w:t>
        </w:r>
      </w:hyperlink>
      <w:r w:rsidRPr="00A966ED">
        <w:rPr>
          <w:rFonts w:ascii="Arial" w:hAnsi="Arial" w:cs="Arial"/>
          <w:sz w:val="24"/>
          <w:szCs w:val="24"/>
        </w:rPr>
        <w:t xml:space="preserve"> Думы г. Томска от 13.09.2022 N 490)</w:t>
      </w:r>
    </w:p>
    <w:p w:rsidR="00A966ED" w:rsidRPr="00A966ED" w:rsidRDefault="00A966ED">
      <w:pPr>
        <w:pStyle w:val="ConsPlusNormal"/>
        <w:spacing w:before="220"/>
        <w:ind w:firstLine="540"/>
        <w:jc w:val="both"/>
        <w:rPr>
          <w:rFonts w:ascii="Arial" w:hAnsi="Arial" w:cs="Arial"/>
          <w:sz w:val="24"/>
          <w:szCs w:val="24"/>
        </w:rPr>
      </w:pPr>
      <w:bookmarkStart w:id="17" w:name="P456"/>
      <w:bookmarkEnd w:id="17"/>
      <w:r w:rsidRPr="00A966ED">
        <w:rPr>
          <w:rFonts w:ascii="Arial" w:hAnsi="Arial" w:cs="Arial"/>
          <w:sz w:val="24"/>
          <w:szCs w:val="24"/>
        </w:rPr>
        <w:t xml:space="preserve">11. В случае внесения субъектом правотворческой инициативы (за исключением Мэра) проекта законодательной инициативы Думы по проекту закона Томской области, предусмотренного </w:t>
      </w:r>
      <w:hyperlink r:id="rId84">
        <w:r w:rsidRPr="00A966ED">
          <w:rPr>
            <w:rFonts w:ascii="Arial" w:hAnsi="Arial" w:cs="Arial"/>
            <w:sz w:val="24"/>
            <w:szCs w:val="24"/>
          </w:rPr>
          <w:t>пунктом 3</w:t>
        </w:r>
      </w:hyperlink>
      <w:r w:rsidRPr="00A966ED">
        <w:rPr>
          <w:rFonts w:ascii="Arial" w:hAnsi="Arial" w:cs="Arial"/>
          <w:sz w:val="24"/>
          <w:szCs w:val="24"/>
        </w:rPr>
        <w:t xml:space="preserve"> Порядка проведения оценки регулирующего воздействия проектов нормативных правовых актов Томской области, утвержденного постановлением Администрации Томской области от 14.03.2014 N 75а, комитет, комиссия по Регламенту направляет проект законодательной инициативы Думы в администрацию Города Томска для подготовки сводного </w:t>
      </w:r>
      <w:hyperlink r:id="rId85">
        <w:r w:rsidRPr="00A966ED">
          <w:rPr>
            <w:rFonts w:ascii="Arial" w:hAnsi="Arial" w:cs="Arial"/>
            <w:sz w:val="24"/>
            <w:szCs w:val="24"/>
          </w:rPr>
          <w:t>отчета</w:t>
        </w:r>
      </w:hyperlink>
      <w:r w:rsidRPr="00A966ED">
        <w:rPr>
          <w:rFonts w:ascii="Arial" w:hAnsi="Arial" w:cs="Arial"/>
          <w:sz w:val="24"/>
          <w:szCs w:val="24"/>
        </w:rPr>
        <w:t xml:space="preserve"> о проведении оценки регулирующего воздействия, составленного по форме согласно приложению N 2 Порядка проведения оценки регулирующего воздействия проектов нормативных правовых актов Томской области, утвержденного постановлением Администрации Томской области от 14.03.2014 N 75а. Указанный проект законодательной инициативы Думы рассматривается на заседании комитета, комиссии по Регламенту после получения сводного отчета о проведении оценки регулирующего воздействия.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12. В случае внесения проекта решения Думы, имеющего нормативный характер, комитет, комиссия по Регламенту направляет проект решения Думы и материалы к нему на заключение в прокуратуру города Томска. В случае </w:t>
      </w:r>
      <w:r w:rsidRPr="00A966ED">
        <w:rPr>
          <w:rFonts w:ascii="Arial" w:hAnsi="Arial" w:cs="Arial"/>
          <w:sz w:val="24"/>
          <w:szCs w:val="24"/>
        </w:rPr>
        <w:lastRenderedPageBreak/>
        <w:t>временного отсутствия председателя, заместителя председателя комитета, комиссии по Регламенту указанный проект решения Думы и материалы к нему направляет на заключение в прокуратуру города Томска руководитель аппарата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Проекты решений Думы об утверждении бюджета, внесении изменений в бюджет и утверждении отчета об исполнении бюджета представляются и рассматриваются в соответствии с нормативными правовыми актами, регулирующими вопросы бюджетного устройства и бюджетного процесса в муниципальном образовании "Город Томск".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Проекты решений в сфере градостроительной деятельности представляются и рассматриваются с учетом особенностей, предусмотренных градостроительным законодательством и настоящим пунктом.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В случае внесения проекта решения о внесении изменений в Генеральный </w:t>
      </w:r>
      <w:hyperlink r:id="rId86">
        <w:r w:rsidRPr="00A966ED">
          <w:rPr>
            <w:rFonts w:ascii="Arial" w:hAnsi="Arial" w:cs="Arial"/>
            <w:sz w:val="24"/>
            <w:szCs w:val="24"/>
          </w:rPr>
          <w:t>план</w:t>
        </w:r>
      </w:hyperlink>
      <w:r w:rsidRPr="00A966ED">
        <w:rPr>
          <w:rFonts w:ascii="Arial" w:hAnsi="Arial" w:cs="Arial"/>
          <w:sz w:val="24"/>
          <w:szCs w:val="24"/>
        </w:rPr>
        <w:t xml:space="preserve"> и (или) в </w:t>
      </w:r>
      <w:hyperlink r:id="rId87">
        <w:r w:rsidRPr="00A966ED">
          <w:rPr>
            <w:rFonts w:ascii="Arial" w:hAnsi="Arial" w:cs="Arial"/>
            <w:sz w:val="24"/>
            <w:szCs w:val="24"/>
          </w:rPr>
          <w:t>Правила</w:t>
        </w:r>
      </w:hyperlink>
      <w:r w:rsidRPr="00A966ED">
        <w:rPr>
          <w:rFonts w:ascii="Arial" w:hAnsi="Arial" w:cs="Arial"/>
          <w:sz w:val="24"/>
          <w:szCs w:val="24"/>
        </w:rPr>
        <w:t xml:space="preserve"> землепользования и застройки муниципального образования "Город Томск" (в части градостроительного зонирования) Мэром Города Томска представляются на бумажном носителе и в электронном виде: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 графические материалы в виде листов карт (схем) действующих Генерального </w:t>
      </w:r>
      <w:hyperlink r:id="rId88">
        <w:r w:rsidRPr="00A966ED">
          <w:rPr>
            <w:rFonts w:ascii="Arial" w:hAnsi="Arial" w:cs="Arial"/>
            <w:sz w:val="24"/>
            <w:szCs w:val="24"/>
          </w:rPr>
          <w:t>плана</w:t>
        </w:r>
      </w:hyperlink>
      <w:r w:rsidRPr="00A966ED">
        <w:rPr>
          <w:rFonts w:ascii="Arial" w:hAnsi="Arial" w:cs="Arial"/>
          <w:sz w:val="24"/>
          <w:szCs w:val="24"/>
        </w:rPr>
        <w:t xml:space="preserve"> и (или) </w:t>
      </w:r>
      <w:hyperlink r:id="rId89">
        <w:r w:rsidRPr="00A966ED">
          <w:rPr>
            <w:rFonts w:ascii="Arial" w:hAnsi="Arial" w:cs="Arial"/>
            <w:sz w:val="24"/>
            <w:szCs w:val="24"/>
          </w:rPr>
          <w:t>Правил</w:t>
        </w:r>
      </w:hyperlink>
      <w:r w:rsidRPr="00A966ED">
        <w:rPr>
          <w:rFonts w:ascii="Arial" w:hAnsi="Arial" w:cs="Arial"/>
          <w:sz w:val="24"/>
          <w:szCs w:val="24"/>
        </w:rPr>
        <w:t xml:space="preserve"> землепользования и застройки муниципального образования "Город Томск" в редакции с предлагаемыми к внесению изменениями.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Графические материалы предоставляются в цветном изображении в бумажном (в трех экземплярах) и электронном виде в формате JPEG, соответствуют масштабам и форматам: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а) основной чертеж функционального зонирования Генерального плана муниципального образования "Город Томск" </w:t>
      </w:r>
      <w:hyperlink r:id="rId90">
        <w:r w:rsidRPr="00A966ED">
          <w:rPr>
            <w:rFonts w:ascii="Arial" w:hAnsi="Arial" w:cs="Arial"/>
            <w:sz w:val="24"/>
            <w:szCs w:val="24"/>
          </w:rPr>
          <w:t>(лист 1.1)</w:t>
        </w:r>
      </w:hyperlink>
      <w:r w:rsidRPr="00A966ED">
        <w:rPr>
          <w:rFonts w:ascii="Arial" w:hAnsi="Arial" w:cs="Arial"/>
          <w:sz w:val="24"/>
          <w:szCs w:val="24"/>
        </w:rPr>
        <w:t xml:space="preserve"> в формате А3 (297x420) в масштабе 1:120000;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б) фрагмент основного чертежа функционального зонирования Генерального плана муниципального образования "Город Томск" (</w:t>
      </w:r>
      <w:hyperlink r:id="rId91">
        <w:r w:rsidRPr="00A966ED">
          <w:rPr>
            <w:rFonts w:ascii="Arial" w:hAnsi="Arial" w:cs="Arial"/>
            <w:sz w:val="24"/>
            <w:szCs w:val="24"/>
          </w:rPr>
          <w:t>листы 1.2</w:t>
        </w:r>
      </w:hyperlink>
      <w:r w:rsidRPr="00A966ED">
        <w:rPr>
          <w:rFonts w:ascii="Arial" w:hAnsi="Arial" w:cs="Arial"/>
          <w:sz w:val="24"/>
          <w:szCs w:val="24"/>
        </w:rPr>
        <w:t xml:space="preserve"> - </w:t>
      </w:r>
      <w:hyperlink r:id="rId92">
        <w:r w:rsidRPr="00A966ED">
          <w:rPr>
            <w:rFonts w:ascii="Arial" w:hAnsi="Arial" w:cs="Arial"/>
            <w:sz w:val="24"/>
            <w:szCs w:val="24"/>
          </w:rPr>
          <w:t>1.10</w:t>
        </w:r>
      </w:hyperlink>
      <w:r w:rsidRPr="00A966ED">
        <w:rPr>
          <w:rFonts w:ascii="Arial" w:hAnsi="Arial" w:cs="Arial"/>
          <w:sz w:val="24"/>
          <w:szCs w:val="24"/>
        </w:rPr>
        <w:t>) в формате А3 (297x420) в масштабе 1:40000;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в) карта транспортной инфраструктуры Генерального плана муниципального образования "Город Томск" </w:t>
      </w:r>
      <w:hyperlink r:id="rId93">
        <w:r w:rsidRPr="00A966ED">
          <w:rPr>
            <w:rFonts w:ascii="Arial" w:hAnsi="Arial" w:cs="Arial"/>
            <w:sz w:val="24"/>
            <w:szCs w:val="24"/>
          </w:rPr>
          <w:t>(лист 2.1)</w:t>
        </w:r>
      </w:hyperlink>
      <w:r w:rsidRPr="00A966ED">
        <w:rPr>
          <w:rFonts w:ascii="Arial" w:hAnsi="Arial" w:cs="Arial"/>
          <w:sz w:val="24"/>
          <w:szCs w:val="24"/>
        </w:rPr>
        <w:t xml:space="preserve"> в формате А3 (297x420) в масштабе 1:120000;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г) фрагмент карты транспортной инфраструктуры Генерального плана муниципального образования "Город Томск" (</w:t>
      </w:r>
      <w:hyperlink r:id="rId94">
        <w:r w:rsidRPr="00A966ED">
          <w:rPr>
            <w:rFonts w:ascii="Arial" w:hAnsi="Arial" w:cs="Arial"/>
            <w:sz w:val="24"/>
            <w:szCs w:val="24"/>
          </w:rPr>
          <w:t>листы 2.2</w:t>
        </w:r>
      </w:hyperlink>
      <w:r w:rsidRPr="00A966ED">
        <w:rPr>
          <w:rFonts w:ascii="Arial" w:hAnsi="Arial" w:cs="Arial"/>
          <w:sz w:val="24"/>
          <w:szCs w:val="24"/>
        </w:rPr>
        <w:t xml:space="preserve"> - </w:t>
      </w:r>
      <w:hyperlink r:id="rId95">
        <w:r w:rsidRPr="00A966ED">
          <w:rPr>
            <w:rFonts w:ascii="Arial" w:hAnsi="Arial" w:cs="Arial"/>
            <w:sz w:val="24"/>
            <w:szCs w:val="24"/>
          </w:rPr>
          <w:t>2.10</w:t>
        </w:r>
      </w:hyperlink>
      <w:r w:rsidRPr="00A966ED">
        <w:rPr>
          <w:rFonts w:ascii="Arial" w:hAnsi="Arial" w:cs="Arial"/>
          <w:sz w:val="24"/>
          <w:szCs w:val="24"/>
        </w:rPr>
        <w:t>) в формате А3 (297x420) в масштабе 1:40000;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 фрагмент карты градостроительного зонирования муниципального образования "Город Томск" (</w:t>
      </w:r>
      <w:hyperlink r:id="rId96">
        <w:r w:rsidRPr="00A966ED">
          <w:rPr>
            <w:rFonts w:ascii="Arial" w:hAnsi="Arial" w:cs="Arial"/>
            <w:sz w:val="24"/>
            <w:szCs w:val="24"/>
          </w:rPr>
          <w:t>листы 3.2</w:t>
        </w:r>
      </w:hyperlink>
      <w:r w:rsidRPr="00A966ED">
        <w:rPr>
          <w:rFonts w:ascii="Arial" w:hAnsi="Arial" w:cs="Arial"/>
          <w:sz w:val="24"/>
          <w:szCs w:val="24"/>
        </w:rPr>
        <w:t xml:space="preserve"> - </w:t>
      </w:r>
      <w:hyperlink r:id="rId97">
        <w:r w:rsidRPr="00A966ED">
          <w:rPr>
            <w:rFonts w:ascii="Arial" w:hAnsi="Arial" w:cs="Arial"/>
            <w:sz w:val="24"/>
            <w:szCs w:val="24"/>
          </w:rPr>
          <w:t>3.120</w:t>
        </w:r>
      </w:hyperlink>
      <w:r w:rsidRPr="00A966ED">
        <w:rPr>
          <w:rFonts w:ascii="Arial" w:hAnsi="Arial" w:cs="Arial"/>
          <w:sz w:val="24"/>
          <w:szCs w:val="24"/>
        </w:rPr>
        <w:t>) формата А3 (297x420) в масштабе 1:7000.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В составе справочных материалов по проектам решений Думы Города Томска о внесении изменений в Генеральный </w:t>
      </w:r>
      <w:hyperlink r:id="rId98">
        <w:r w:rsidRPr="00A966ED">
          <w:rPr>
            <w:rFonts w:ascii="Arial" w:hAnsi="Arial" w:cs="Arial"/>
            <w:sz w:val="24"/>
            <w:szCs w:val="24"/>
          </w:rPr>
          <w:t>план</w:t>
        </w:r>
      </w:hyperlink>
      <w:r w:rsidRPr="00A966ED">
        <w:rPr>
          <w:rFonts w:ascii="Arial" w:hAnsi="Arial" w:cs="Arial"/>
          <w:sz w:val="24"/>
          <w:szCs w:val="24"/>
        </w:rPr>
        <w:t xml:space="preserve"> и (или) в </w:t>
      </w:r>
      <w:hyperlink r:id="rId99">
        <w:r w:rsidRPr="00A966ED">
          <w:rPr>
            <w:rFonts w:ascii="Arial" w:hAnsi="Arial" w:cs="Arial"/>
            <w:sz w:val="24"/>
            <w:szCs w:val="24"/>
          </w:rPr>
          <w:t>Правила</w:t>
        </w:r>
      </w:hyperlink>
      <w:r w:rsidRPr="00A966ED">
        <w:rPr>
          <w:rFonts w:ascii="Arial" w:hAnsi="Arial" w:cs="Arial"/>
          <w:sz w:val="24"/>
          <w:szCs w:val="24"/>
        </w:rPr>
        <w:t xml:space="preserve"> землепользования и застройки муниципального образования "Город Томск" прилагаются следующие документы: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а) копия обращения в комиссию по землепользованию и застройке инициатора внесения изменений в Генеральный </w:t>
      </w:r>
      <w:hyperlink r:id="rId100">
        <w:r w:rsidRPr="00A966ED">
          <w:rPr>
            <w:rFonts w:ascii="Arial" w:hAnsi="Arial" w:cs="Arial"/>
            <w:sz w:val="24"/>
            <w:szCs w:val="24"/>
          </w:rPr>
          <w:t>план</w:t>
        </w:r>
      </w:hyperlink>
      <w:r w:rsidRPr="00A966ED">
        <w:rPr>
          <w:rFonts w:ascii="Arial" w:hAnsi="Arial" w:cs="Arial"/>
          <w:sz w:val="24"/>
          <w:szCs w:val="24"/>
        </w:rPr>
        <w:t xml:space="preserve"> и </w:t>
      </w:r>
      <w:hyperlink r:id="rId101">
        <w:r w:rsidRPr="00A966ED">
          <w:rPr>
            <w:rFonts w:ascii="Arial" w:hAnsi="Arial" w:cs="Arial"/>
            <w:sz w:val="24"/>
            <w:szCs w:val="24"/>
          </w:rPr>
          <w:t>Правила</w:t>
        </w:r>
      </w:hyperlink>
      <w:r w:rsidRPr="00A966ED">
        <w:rPr>
          <w:rFonts w:ascii="Arial" w:hAnsi="Arial" w:cs="Arial"/>
          <w:sz w:val="24"/>
          <w:szCs w:val="24"/>
        </w:rPr>
        <w:t xml:space="preserve"> землепользования и застройки </w:t>
      </w:r>
      <w:r w:rsidRPr="00A966ED">
        <w:rPr>
          <w:rFonts w:ascii="Arial" w:hAnsi="Arial" w:cs="Arial"/>
          <w:sz w:val="24"/>
          <w:szCs w:val="24"/>
        </w:rPr>
        <w:lastRenderedPageBreak/>
        <w:t>муниципального образования "Город Томск";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б) копия муниципального правового акта о подготовке проекта решения Думы Города Томска по внесению изменений в Генеральный </w:t>
      </w:r>
      <w:hyperlink r:id="rId102">
        <w:r w:rsidRPr="00A966ED">
          <w:rPr>
            <w:rFonts w:ascii="Arial" w:hAnsi="Arial" w:cs="Arial"/>
            <w:sz w:val="24"/>
            <w:szCs w:val="24"/>
          </w:rPr>
          <w:t>план</w:t>
        </w:r>
      </w:hyperlink>
      <w:r w:rsidRPr="00A966ED">
        <w:rPr>
          <w:rFonts w:ascii="Arial" w:hAnsi="Arial" w:cs="Arial"/>
          <w:sz w:val="24"/>
          <w:szCs w:val="24"/>
        </w:rPr>
        <w:t xml:space="preserve"> и (или) в </w:t>
      </w:r>
      <w:hyperlink r:id="rId103">
        <w:r w:rsidRPr="00A966ED">
          <w:rPr>
            <w:rFonts w:ascii="Arial" w:hAnsi="Arial" w:cs="Arial"/>
            <w:sz w:val="24"/>
            <w:szCs w:val="24"/>
          </w:rPr>
          <w:t>Правила</w:t>
        </w:r>
      </w:hyperlink>
      <w:r w:rsidRPr="00A966ED">
        <w:rPr>
          <w:rFonts w:ascii="Arial" w:hAnsi="Arial" w:cs="Arial"/>
          <w:sz w:val="24"/>
          <w:szCs w:val="24"/>
        </w:rPr>
        <w:t xml:space="preserve"> землепользования и застройки муниципального образования "Город Томск", опубликованного на официальном сайте муниципального образования "Город Томск" "Официальный портал муниципального образования "Город Томск" (http://www.admin.tomsk.ru) в информационно-телекоммуникационной сети "Интернет", с указанием реквизитов Сборника официальных материалов муниципального образования "Город Томск";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в) копии протоколов заседания комиссии по землепользованию и застройке по внесению изменений в Генеральный </w:t>
      </w:r>
      <w:hyperlink r:id="rId104">
        <w:r w:rsidRPr="00A966ED">
          <w:rPr>
            <w:rFonts w:ascii="Arial" w:hAnsi="Arial" w:cs="Arial"/>
            <w:sz w:val="24"/>
            <w:szCs w:val="24"/>
          </w:rPr>
          <w:t>план</w:t>
        </w:r>
      </w:hyperlink>
      <w:r w:rsidRPr="00A966ED">
        <w:rPr>
          <w:rFonts w:ascii="Arial" w:hAnsi="Arial" w:cs="Arial"/>
          <w:sz w:val="24"/>
          <w:szCs w:val="24"/>
        </w:rPr>
        <w:t xml:space="preserve"> и (или) в </w:t>
      </w:r>
      <w:hyperlink r:id="rId105">
        <w:r w:rsidRPr="00A966ED">
          <w:rPr>
            <w:rFonts w:ascii="Arial" w:hAnsi="Arial" w:cs="Arial"/>
            <w:sz w:val="24"/>
            <w:szCs w:val="24"/>
          </w:rPr>
          <w:t>Правила</w:t>
        </w:r>
      </w:hyperlink>
      <w:r w:rsidRPr="00A966ED">
        <w:rPr>
          <w:rFonts w:ascii="Arial" w:hAnsi="Arial" w:cs="Arial"/>
          <w:sz w:val="24"/>
          <w:szCs w:val="24"/>
        </w:rPr>
        <w:t xml:space="preserve"> землепользования и застройки муниципального образования "Город Томск";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г) копия постановления о проведении публичных слушаний по проекту решения Думы Города Томска по внесению изменений в Генеральный </w:t>
      </w:r>
      <w:hyperlink r:id="rId106">
        <w:r w:rsidRPr="00A966ED">
          <w:rPr>
            <w:rFonts w:ascii="Arial" w:hAnsi="Arial" w:cs="Arial"/>
            <w:sz w:val="24"/>
            <w:szCs w:val="24"/>
          </w:rPr>
          <w:t>план</w:t>
        </w:r>
      </w:hyperlink>
      <w:r w:rsidRPr="00A966ED">
        <w:rPr>
          <w:rFonts w:ascii="Arial" w:hAnsi="Arial" w:cs="Arial"/>
          <w:sz w:val="24"/>
          <w:szCs w:val="24"/>
        </w:rPr>
        <w:t xml:space="preserve"> и (или) в </w:t>
      </w:r>
      <w:hyperlink r:id="rId107">
        <w:r w:rsidRPr="00A966ED">
          <w:rPr>
            <w:rFonts w:ascii="Arial" w:hAnsi="Arial" w:cs="Arial"/>
            <w:sz w:val="24"/>
            <w:szCs w:val="24"/>
          </w:rPr>
          <w:t>Правила</w:t>
        </w:r>
      </w:hyperlink>
      <w:r w:rsidRPr="00A966ED">
        <w:rPr>
          <w:rFonts w:ascii="Arial" w:hAnsi="Arial" w:cs="Arial"/>
          <w:sz w:val="24"/>
          <w:szCs w:val="24"/>
        </w:rPr>
        <w:t xml:space="preserve"> землепользования и застройки муниципального образования "Город Томск" в случаях, предусмотренных градостроительным законодательством;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 информация об опубликовании заключения, оформленного по результатам публичных слушаний по проекту решения Думы Города Томска о внесении изменений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в Генеральный </w:t>
      </w:r>
      <w:hyperlink r:id="rId108">
        <w:r w:rsidRPr="00A966ED">
          <w:rPr>
            <w:rFonts w:ascii="Arial" w:hAnsi="Arial" w:cs="Arial"/>
            <w:sz w:val="24"/>
            <w:szCs w:val="24"/>
          </w:rPr>
          <w:t>план</w:t>
        </w:r>
      </w:hyperlink>
      <w:r w:rsidRPr="00A966ED">
        <w:rPr>
          <w:rFonts w:ascii="Arial" w:hAnsi="Arial" w:cs="Arial"/>
          <w:sz w:val="24"/>
          <w:szCs w:val="24"/>
        </w:rPr>
        <w:t xml:space="preserve"> и (или) в </w:t>
      </w:r>
      <w:hyperlink r:id="rId109">
        <w:r w:rsidRPr="00A966ED">
          <w:rPr>
            <w:rFonts w:ascii="Arial" w:hAnsi="Arial" w:cs="Arial"/>
            <w:sz w:val="24"/>
            <w:szCs w:val="24"/>
          </w:rPr>
          <w:t>Правила</w:t>
        </w:r>
      </w:hyperlink>
      <w:r w:rsidRPr="00A966ED">
        <w:rPr>
          <w:rFonts w:ascii="Arial" w:hAnsi="Arial" w:cs="Arial"/>
          <w:sz w:val="24"/>
          <w:szCs w:val="24"/>
        </w:rPr>
        <w:t xml:space="preserve"> землепользования и застройки муниципального образования "Город Томск" на официальном сайте муниципального образования "Город Томск" "Официальный портал муниципального образования "Город Томск" (http://www.admin.tomsk.ru) в информационно-телекоммуникационной сети "Интернет" с указанием реквизитов Сборника официальных материалов муниципального образования "Город Томск";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е) уведомление об обеспечении доступа к проекту решения Думы Города Томска Федеральной государственной информационной системе территориального планирования при внесении изменений в Генеральный </w:t>
      </w:r>
      <w:hyperlink r:id="rId110">
        <w:r w:rsidRPr="00A966ED">
          <w:rPr>
            <w:rFonts w:ascii="Arial" w:hAnsi="Arial" w:cs="Arial"/>
            <w:sz w:val="24"/>
            <w:szCs w:val="24"/>
          </w:rPr>
          <w:t>план</w:t>
        </w:r>
      </w:hyperlink>
      <w:r w:rsidRPr="00A966ED">
        <w:rPr>
          <w:rFonts w:ascii="Arial" w:hAnsi="Arial" w:cs="Arial"/>
          <w:sz w:val="24"/>
          <w:szCs w:val="24"/>
        </w:rPr>
        <w:t xml:space="preserve"> муниципального образования "Город Томск".</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13 в ред. </w:t>
      </w:r>
      <w:hyperlink r:id="rId111">
        <w:r w:rsidRPr="00A966ED">
          <w:rPr>
            <w:rFonts w:ascii="Arial" w:hAnsi="Arial" w:cs="Arial"/>
            <w:sz w:val="24"/>
            <w:szCs w:val="24"/>
          </w:rPr>
          <w:t>решения</w:t>
        </w:r>
      </w:hyperlink>
      <w:r w:rsidRPr="00A966ED">
        <w:rPr>
          <w:rFonts w:ascii="Arial" w:hAnsi="Arial" w:cs="Arial"/>
          <w:sz w:val="24"/>
          <w:szCs w:val="24"/>
        </w:rPr>
        <w:t xml:space="preserve"> Думы г. Томска от 05.03.2019 N 1055)</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Решения комитета, комиссии по Регламенту, не являющихся профильными по проекту решения Думы, а также замечания и предложения депутатов Думы, высказанные в ходе его обсуждения на заседании комитета, комиссии по Регламенту, направляются в профильный комитет не позднее 1 рабочего дня после заседания комитета, комиссии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15. В случае если комиссия по Регламенту является профильной по проекту решения Думы, решения комитетов, а также замечания и предложения депутатов Думы, высказанные в ходе его обсуждения на заседании комитетов, направляются в комиссию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16. Для работы над проектом решения комитет, комиссия по Регламенту могут создать рабочую группу из числа депутатов Думы - членов данного комитета, комиссии. В состав рабочей группы также могут входить депутаты Думы, не являющиеся членами соответствующего комитета, комиссии по Регламенту, представители соответствующего субъекта правотворческой инициативы, а также представители других органов, организаций, эксперты и специалисты.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17. Дополнительно к документам, внесенным субъектом правотворческой инициативы, профильный комитет, комиссия по Регламенту к собранию Думы представляет: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заключение юридического отдела аппарата Думы, которое в том числе содержит замечания (при их наличии) профильного отдела аппарата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12">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иные заключения при их наличии.</w:t>
      </w:r>
    </w:p>
    <w:p w:rsidR="00A966ED" w:rsidRPr="00A966ED" w:rsidRDefault="00A966ED">
      <w:pPr>
        <w:pStyle w:val="ConsPlusNormal"/>
        <w:spacing w:before="220"/>
        <w:ind w:firstLine="540"/>
        <w:jc w:val="both"/>
        <w:rPr>
          <w:rFonts w:ascii="Arial" w:hAnsi="Arial" w:cs="Arial"/>
          <w:sz w:val="24"/>
          <w:szCs w:val="24"/>
        </w:rPr>
      </w:pPr>
      <w:bookmarkStart w:id="18" w:name="P484"/>
      <w:bookmarkEnd w:id="18"/>
      <w:r w:rsidRPr="00A966ED">
        <w:rPr>
          <w:rFonts w:ascii="Arial" w:hAnsi="Arial" w:cs="Arial"/>
          <w:sz w:val="24"/>
          <w:szCs w:val="24"/>
        </w:rPr>
        <w:t>18. В случае получения на проект решения Думы, а также на пояснительную записку, финансово-экономическое обоснование к проекту решения Думы заключения юридического отдела аппарата Думы, содержащего замечания по внесенному проекту решения Думы (пояснительной записке, финансово-экономическому обоснованию), указанное заключение юридического отдела аппарата Думы направляется руководителем аппарата Думы субъекту правотворческой инициативы, а в случае внесения проекта решения Думы Мэром - представителю Мэра в Думе Города Томска для устранения изложенных в заключении замечаний.</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13">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Проект решения Думы (пояснительная записка, финансово-экономическое обоснование), доработанный с учетом замечаний юридического отдела аппарата Думы, направляется субъектом правотворческой инициативы, а в случае внесения проекта решения Думы Мэром - представителем Мэра в Думе Города Томска на имя руководителя аппарата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14">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19. По доработанному на основании заключения юридического отдела аппарата Думы проекту решения Думы (пояснительной записке, финансово-экономическому обоснованию) юридический отдел аппарата Думы повторно проводит правовую экспертизу доработанного проекта на соответствие действующему законодательству, </w:t>
      </w:r>
      <w:hyperlink r:id="rId115">
        <w:r w:rsidRPr="00A966ED">
          <w:rPr>
            <w:rFonts w:ascii="Arial" w:hAnsi="Arial" w:cs="Arial"/>
            <w:sz w:val="24"/>
            <w:szCs w:val="24"/>
          </w:rPr>
          <w:t>Уставу</w:t>
        </w:r>
      </w:hyperlink>
      <w:r w:rsidRPr="00A966ED">
        <w:rPr>
          <w:rFonts w:ascii="Arial" w:hAnsi="Arial" w:cs="Arial"/>
          <w:sz w:val="24"/>
          <w:szCs w:val="24"/>
        </w:rPr>
        <w:t xml:space="preserve"> Города Томска, на наличие (отсутствие) </w:t>
      </w:r>
      <w:proofErr w:type="spellStart"/>
      <w:r w:rsidRPr="00A966ED">
        <w:rPr>
          <w:rFonts w:ascii="Arial" w:hAnsi="Arial" w:cs="Arial"/>
          <w:sz w:val="24"/>
          <w:szCs w:val="24"/>
        </w:rPr>
        <w:t>коррупциогенных</w:t>
      </w:r>
      <w:proofErr w:type="spellEnd"/>
      <w:r w:rsidRPr="00A966ED">
        <w:rPr>
          <w:rFonts w:ascii="Arial" w:hAnsi="Arial" w:cs="Arial"/>
          <w:sz w:val="24"/>
          <w:szCs w:val="24"/>
        </w:rPr>
        <w:t xml:space="preserve"> факторов, соблюдение внутренней логики доработанного проекта решения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16">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bookmarkStart w:id="19" w:name="P490"/>
      <w:bookmarkEnd w:id="19"/>
      <w:r w:rsidRPr="00A966ED">
        <w:rPr>
          <w:rFonts w:ascii="Arial" w:hAnsi="Arial" w:cs="Arial"/>
          <w:sz w:val="24"/>
          <w:szCs w:val="24"/>
        </w:rPr>
        <w:t xml:space="preserve">В случае получения на доработанный проект решения Думы (пояснительную записку, финансово-экономическое обоснование) заключения юридического отдела аппарата Думы, содержащего замечания по внесенному доработанному проекту решения Думы, указанное заключение направляется субъекту правотворческой инициативы, а в случае внесения проекта решения Думы Мэром - представителю Мэра в Думе в порядке, предусмотренном </w:t>
      </w:r>
      <w:hyperlink w:anchor="P484">
        <w:r w:rsidRPr="00A966ED">
          <w:rPr>
            <w:rFonts w:ascii="Arial" w:hAnsi="Arial" w:cs="Arial"/>
            <w:sz w:val="24"/>
            <w:szCs w:val="24"/>
          </w:rPr>
          <w:t>абзацем первым пункта 18</w:t>
        </w:r>
      </w:hyperlink>
      <w:r w:rsidRPr="00A966ED">
        <w:rPr>
          <w:rFonts w:ascii="Arial" w:hAnsi="Arial" w:cs="Arial"/>
          <w:sz w:val="24"/>
          <w:szCs w:val="24"/>
        </w:rPr>
        <w:t xml:space="preserve"> настоящей статьи.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17">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Проект решения Думы, повторно доработанный субъектом правотворческой инициативы с учетом заключения юридического отдела аппарата Думы, направляется в Думу в порядке, предусмотренном </w:t>
      </w:r>
      <w:hyperlink w:anchor="P490">
        <w:r w:rsidRPr="00A966ED">
          <w:rPr>
            <w:rFonts w:ascii="Arial" w:hAnsi="Arial" w:cs="Arial"/>
            <w:sz w:val="24"/>
            <w:szCs w:val="24"/>
          </w:rPr>
          <w:t>абзацем вторым пункта 19</w:t>
        </w:r>
      </w:hyperlink>
      <w:r w:rsidRPr="00A966ED">
        <w:rPr>
          <w:rFonts w:ascii="Arial" w:hAnsi="Arial" w:cs="Arial"/>
          <w:sz w:val="24"/>
          <w:szCs w:val="24"/>
        </w:rPr>
        <w:t xml:space="preserve"> настоящей статьи.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18">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20. Проект решения, подготовленный к рассмотрению на собрании Думы и завизированный председателем комитета, комиссии по Регламенту, и материалы к </w:t>
      </w:r>
      <w:r w:rsidRPr="00A966ED">
        <w:rPr>
          <w:rFonts w:ascii="Arial" w:hAnsi="Arial" w:cs="Arial"/>
          <w:sz w:val="24"/>
          <w:szCs w:val="24"/>
        </w:rPr>
        <w:lastRenderedPageBreak/>
        <w:t>нему направляются комитетом, комиссией по Регламенту либо профильным комитетом или комиссией (в случае направления проекта решения в несколько комитетов, комиссию по Регламенту) в совет Думы для решения вопроса о внесении в повестку ближайшего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Проект решения Думы, подготовленный комитетом, комиссией по Регламенту для рассмотрения на собрании Думы, содержит запись в правом верхнем углу "Проект подготовлен (указывается наименование комитета, комиссии по Регламенту)".</w:t>
      </w:r>
    </w:p>
    <w:p w:rsidR="00A966ED" w:rsidRPr="00A966ED" w:rsidRDefault="00A966ED">
      <w:pPr>
        <w:pStyle w:val="ConsPlusNormal"/>
        <w:spacing w:before="220"/>
        <w:ind w:firstLine="540"/>
        <w:jc w:val="both"/>
        <w:rPr>
          <w:rFonts w:ascii="Arial" w:hAnsi="Arial" w:cs="Arial"/>
          <w:sz w:val="24"/>
          <w:szCs w:val="24"/>
        </w:rPr>
      </w:pPr>
      <w:bookmarkStart w:id="20" w:name="P496"/>
      <w:bookmarkEnd w:id="20"/>
      <w:r w:rsidRPr="00A966ED">
        <w:rPr>
          <w:rFonts w:ascii="Arial" w:hAnsi="Arial" w:cs="Arial"/>
          <w:sz w:val="24"/>
          <w:szCs w:val="24"/>
        </w:rPr>
        <w:t>21. К проекту решения Думы прилагаются: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 документы, предусмотренные </w:t>
      </w:r>
      <w:hyperlink r:id="rId119">
        <w:r w:rsidRPr="00A966ED">
          <w:rPr>
            <w:rFonts w:ascii="Arial" w:hAnsi="Arial" w:cs="Arial"/>
            <w:sz w:val="24"/>
            <w:szCs w:val="24"/>
          </w:rPr>
          <w:t>Порядком</w:t>
        </w:r>
      </w:hyperlink>
      <w:r w:rsidRPr="00A966ED">
        <w:rPr>
          <w:rFonts w:ascii="Arial" w:hAnsi="Arial" w:cs="Arial"/>
          <w:sz w:val="24"/>
          <w:szCs w:val="24"/>
        </w:rPr>
        <w:t>;</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решение комитета, комиссии по Регламенту с предложением о внесении проекта на собрание Думы либо о возвращении проекта субъекту правотворческой инициативы в соответствии с </w:t>
      </w:r>
      <w:hyperlink w:anchor="P200">
        <w:r w:rsidRPr="00A966ED">
          <w:rPr>
            <w:rFonts w:ascii="Arial" w:hAnsi="Arial" w:cs="Arial"/>
            <w:sz w:val="24"/>
            <w:szCs w:val="24"/>
          </w:rPr>
          <w:t>подпунктом 2 пункта 1 статьи 13</w:t>
        </w:r>
      </w:hyperlink>
      <w:r w:rsidRPr="00A966ED">
        <w:rPr>
          <w:rFonts w:ascii="Arial" w:hAnsi="Arial" w:cs="Arial"/>
          <w:sz w:val="24"/>
          <w:szCs w:val="24"/>
        </w:rPr>
        <w:t xml:space="preserve"> настоящего Регламента;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заключение юридического отдела аппарата Думы, содержащее в том числе результаты антикоррупционной экспертизы проекта решения, имеющего нормативный характер;</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20">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иные заключения при их наличии;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предложения по докладчику и содокладчику по проекту решения, а также о приглашении лиц при рассмотрении проекта решения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21-1. Проект решения Думы Города Томска о назначении публичных слушаний по проекту бюджета муниципального образования "Город Томск" на очередной финансовый год (очередной финансовый год и плановый период) рассматривается на ближайшем после даты внесения в Думу Города Томска проекта решения Думы Города Томска о бюджете муниципального образования "Город Томск" на очередной финансовый год (очередной финансовый год и плановый период) собрании Думы Города Томска без предварительного рассмотрения профильным комитетом.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Подготовку указанного проекта решения Думы Города Томска о назначении публичных слушаний осуществляет профильный отдел аппарата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К указанному проекту прилагается заключение юридического отдела аппарата Думы Города Томска.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21-1 введен </w:t>
      </w:r>
      <w:hyperlink r:id="rId121">
        <w:r w:rsidRPr="00A966ED">
          <w:rPr>
            <w:rFonts w:ascii="Arial" w:hAnsi="Arial" w:cs="Arial"/>
            <w:sz w:val="24"/>
            <w:szCs w:val="24"/>
          </w:rPr>
          <w:t>решением</w:t>
        </w:r>
      </w:hyperlink>
      <w:r w:rsidRPr="00A966ED">
        <w:rPr>
          <w:rFonts w:ascii="Arial" w:hAnsi="Arial" w:cs="Arial"/>
          <w:sz w:val="24"/>
          <w:szCs w:val="24"/>
        </w:rPr>
        <w:t xml:space="preserve"> Думы г. Томска от 13.09.2022 N 490)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22. Протесты, представления и требования прокурора рассматриваются на ближайшем собрании Думы на основании заключения и проекта решения Думы, подготовленных юридическим отделом аппарата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22">
        <w:r w:rsidRPr="00A966ED">
          <w:rPr>
            <w:rFonts w:ascii="Arial" w:hAnsi="Arial" w:cs="Arial"/>
            <w:sz w:val="24"/>
            <w:szCs w:val="24"/>
          </w:rPr>
          <w:t>решения</w:t>
        </w:r>
      </w:hyperlink>
      <w:r w:rsidRPr="00A966ED">
        <w:rPr>
          <w:rFonts w:ascii="Arial" w:hAnsi="Arial" w:cs="Arial"/>
          <w:sz w:val="24"/>
          <w:szCs w:val="24"/>
        </w:rPr>
        <w:t xml:space="preserve"> Думы г. Томска от 02.02.2021 N 114)</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23. Информация прокурора города Томска, направленная в Думу в порядке </w:t>
      </w:r>
      <w:hyperlink r:id="rId123">
        <w:r w:rsidRPr="00A966ED">
          <w:rPr>
            <w:rFonts w:ascii="Arial" w:hAnsi="Arial" w:cs="Arial"/>
            <w:sz w:val="24"/>
            <w:szCs w:val="24"/>
          </w:rPr>
          <w:t>статьи 9</w:t>
        </w:r>
      </w:hyperlink>
      <w:r w:rsidRPr="00A966ED">
        <w:rPr>
          <w:rFonts w:ascii="Arial" w:hAnsi="Arial" w:cs="Arial"/>
          <w:sz w:val="24"/>
          <w:szCs w:val="24"/>
        </w:rPr>
        <w:t xml:space="preserve"> Федерального закона от 17.01.1992 N 2202-1 "О прокуратуре Российской Федерации", направляется председателем Думы в профильный комитет, комиссию по Регламенту для рассмотрения в установленном порядке.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24. В случае если при рассмотрении протестов, представлений и требований прокурора на ближайшем собрании Думы требуется получение мнения администрации Города Томска для изучения изложенных в протесте, представлении и требовании прокурора доводов, проектом решения Думы предусматривается поручение соответствующему комитету, комиссии по Регламенту совместно с администрацией Города Томска изучить изложенные в протесте, представлении и требовании прокурора города Томска доводы и внести предложения для рассмотрения на очередном заседании соответствующего комитета, комиссии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25. По решению совета Думы в целях решения неотложных вопросов местного значения без предварительного рассмотрения проектов решений Думы и материалов к ним комитетами, комиссией по Регламенту Думы проекты решений Думы и материалы к ним могут быть внесены субъектами правотворческой инициативы не позднее чем за 5 календарных дней до дня проведения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Соблюдение иных требований, предусмотренных настоящим Регламентом, а также требований </w:t>
      </w:r>
      <w:hyperlink r:id="rId124">
        <w:r w:rsidRPr="00A966ED">
          <w:rPr>
            <w:rFonts w:ascii="Arial" w:hAnsi="Arial" w:cs="Arial"/>
            <w:sz w:val="24"/>
            <w:szCs w:val="24"/>
          </w:rPr>
          <w:t>пунктов 1</w:t>
        </w:r>
      </w:hyperlink>
      <w:r w:rsidRPr="00A966ED">
        <w:rPr>
          <w:rFonts w:ascii="Arial" w:hAnsi="Arial" w:cs="Arial"/>
          <w:sz w:val="24"/>
          <w:szCs w:val="24"/>
        </w:rPr>
        <w:t xml:space="preserve"> - </w:t>
      </w:r>
      <w:hyperlink r:id="rId125">
        <w:r w:rsidRPr="00A966ED">
          <w:rPr>
            <w:rFonts w:ascii="Arial" w:hAnsi="Arial" w:cs="Arial"/>
            <w:sz w:val="24"/>
            <w:szCs w:val="24"/>
          </w:rPr>
          <w:t>7</w:t>
        </w:r>
      </w:hyperlink>
      <w:r w:rsidRPr="00A966ED">
        <w:rPr>
          <w:rFonts w:ascii="Arial" w:hAnsi="Arial" w:cs="Arial"/>
          <w:sz w:val="24"/>
          <w:szCs w:val="24"/>
        </w:rPr>
        <w:t xml:space="preserve">, </w:t>
      </w:r>
      <w:hyperlink r:id="rId126">
        <w:r w:rsidRPr="00A966ED">
          <w:rPr>
            <w:rFonts w:ascii="Arial" w:hAnsi="Arial" w:cs="Arial"/>
            <w:sz w:val="24"/>
            <w:szCs w:val="24"/>
          </w:rPr>
          <w:t>9</w:t>
        </w:r>
      </w:hyperlink>
      <w:r w:rsidRPr="00A966ED">
        <w:rPr>
          <w:rFonts w:ascii="Arial" w:hAnsi="Arial" w:cs="Arial"/>
          <w:sz w:val="24"/>
          <w:szCs w:val="24"/>
        </w:rPr>
        <w:t xml:space="preserve"> - </w:t>
      </w:r>
      <w:hyperlink r:id="rId127">
        <w:r w:rsidRPr="00A966ED">
          <w:rPr>
            <w:rFonts w:ascii="Arial" w:hAnsi="Arial" w:cs="Arial"/>
            <w:sz w:val="24"/>
            <w:szCs w:val="24"/>
          </w:rPr>
          <w:t>11</w:t>
        </w:r>
      </w:hyperlink>
      <w:r w:rsidRPr="00A966ED">
        <w:rPr>
          <w:rFonts w:ascii="Arial" w:hAnsi="Arial" w:cs="Arial"/>
          <w:sz w:val="24"/>
          <w:szCs w:val="24"/>
        </w:rPr>
        <w:t xml:space="preserve"> Порядка являются обязательными.</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10. ПОРЯДОК ПРОВЕДЕНИЯ СОБРАНИЙ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30. Собрание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Собрание Думы является основной формой работы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 зале, где проводится собрание Думы, устанавливаются Государственный флаг Российской Федерации, флаг Томской области и флаг Города Томска, а также помещается изображение герба Томской области и герба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Собрания Думы созываются председателем Думы не реже одного раза в два месяца и по общему правилу проводятся в первый вторник каждого месяца.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Председатель Думы в срок не позднее 7 календарных дней до дня проведения очередного собрания Думы сообщает через средства массовой информации о дате, времени и месте проведения очередного собрания Думы, а также данная информация размещается на официальном сайте Думы в сети Интернет.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Проекты решений Думы и материалы к ним, заключения и иные справочные материалы (далее - документы на собрание Думы) предоставляются депутатам Думы, Мэру, прокурору, Счетной палате Города Томска не позднее чем за 3 календарных дня до их рассмотрения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Депутатам Думы, Мэру, прокурору, Счетной палате Города Томска документы на собрание Думы предоставляются в электронном виде.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Собрание Думы ведет председатель Думы. В случае отсутствия председателя собрание Думы ведет заместитель председателя, а при отсутствии заместителя председателя Думы из числа присутствующих депутатов Думы простым большинством (более половины) голосов избирается председательствующий на этом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 xml:space="preserve">Статья 31. Обязательность участия депутата в собрании Думы, </w:t>
      </w:r>
      <w:r w:rsidRPr="00A966ED">
        <w:rPr>
          <w:rFonts w:ascii="Arial" w:hAnsi="Arial" w:cs="Arial"/>
          <w:sz w:val="24"/>
          <w:szCs w:val="24"/>
        </w:rPr>
        <w:lastRenderedPageBreak/>
        <w:t>правомочность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Депутаты Думы обязаны участвовать в каждом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 случае невозможности прибыть на собрание депутат Думы не позднее чем за один календарный день до собрания Думы письменно информирует об этом председателя Думы с указанием причин отсутствия.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Собрание Думы считается правомочным, если на нем присутствует не менее 2/3 от избранного числа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При отсутствии кворума на начало проведения собрания Думы, в том числе если собрание Думы проводится с применением системы видео-конференц-связи и отсутствует техническая возможность установить соединение, решение о переносе даты проведения собрания Думы и обеспечении явки депутатов Думы принимается председательствующим.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этом случае дата проведения собрания Думы может быть перенесена не более чем на 10 календарных дней.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При отсутствии кворума в ходе заседания собрания Думы, если кворум не удалось обеспечить после установления его отсутствия, в том числе если в ходе собрания Думы происходит ухудшение качества связи (соединения), препятствующее дальнейшему его проведению в связи с отсутствием кворума, собрание Думы считается завершенным, о чем объявляет председательствующий. Очередное собрание Думы проводится в порядке, установленном настоящим Регламентом.</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4 в ред. </w:t>
      </w:r>
      <w:hyperlink r:id="rId128">
        <w:r w:rsidRPr="00A966ED">
          <w:rPr>
            <w:rFonts w:ascii="Arial" w:hAnsi="Arial" w:cs="Arial"/>
            <w:sz w:val="24"/>
            <w:szCs w:val="24"/>
          </w:rPr>
          <w:t>решения</w:t>
        </w:r>
      </w:hyperlink>
      <w:r w:rsidRPr="00A966ED">
        <w:rPr>
          <w:rFonts w:ascii="Arial" w:hAnsi="Arial" w:cs="Arial"/>
          <w:sz w:val="24"/>
          <w:szCs w:val="24"/>
        </w:rPr>
        <w:t xml:space="preserve"> Думы г. Томска от 26.05.2020 N 1357)</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32. Порядок установления числа депутатов Думы, присутствующих на заседании собрания Думы, в том числе числа депутатов Думы, принимающий участие в собрание Думы с применением системы видео-конференц-связи</w:t>
      </w: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(в ред. </w:t>
      </w:r>
      <w:hyperlink r:id="rId129">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Число депутатов Думы, присутствующих на заседании собрания Думы, в том числе число депутатов Думы, присутствующих и принимающих участие в заседании собрания Думы с применением системы видео-конференц-связи, определяется по результатам регистрации.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Регистрация присутствующих депутатов Думы, в том числе регистрация депутатов Думы, присутствующих и принимающих участие в собрании Думы с применением системы видео-конференц-связи, проводится в начале собрания, а также по требованию депутата, Мэра.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Присутствующий в зале заседаний депутат Думы, а также депутат Думы, присутствующий и принимающий участие в собрании Думы с применением системы видео-конференц-связи, не вправе отказаться от регистрации и обязан принимать участие в голосовании.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Регистрация депутатов Думы, присутствующих непосредственно в зале заседаний Думы на собрании Думы, в том числе при применении системы видео-конференц-связи, осуществляется с использованием электронной системы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Регистрация депутатов Думы, присутствующих на собрании Думы и принимающих участие в собрании Думы с применением системы видео-конференц-связи, осуществляется путем прямого подсчета (путем поднятия карточки для голосования).</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4 в ред. </w:t>
      </w:r>
      <w:hyperlink r:id="rId130">
        <w:r w:rsidRPr="00A966ED">
          <w:rPr>
            <w:rFonts w:ascii="Arial" w:hAnsi="Arial" w:cs="Arial"/>
            <w:sz w:val="24"/>
            <w:szCs w:val="24"/>
          </w:rPr>
          <w:t>решения</w:t>
        </w:r>
      </w:hyperlink>
      <w:r w:rsidRPr="00A966ED">
        <w:rPr>
          <w:rFonts w:ascii="Arial" w:hAnsi="Arial" w:cs="Arial"/>
          <w:sz w:val="24"/>
          <w:szCs w:val="24"/>
        </w:rPr>
        <w:t xml:space="preserve"> Думы г. Томска от 26.05.2020 N 1357)</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Председательствующий в начале собрания Думы информирует депутатов Думы о количестве присутствующих депутатов Думы, в том числе о количестве депутатов Думы, принимающих участие в собрании Думы с применением системы видео-конференц-связи, и отсутствующих депутатов Думы, причинах их отсутствия, о составе и числе лиц, приглашенных на собрание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33. Участие Мэра, прокурора города Томска, председателя Счетной палаты и депутатов Законодательной Думы Томской области в работе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bookmarkStart w:id="21" w:name="P549"/>
      <w:bookmarkEnd w:id="21"/>
      <w:r w:rsidRPr="00A966ED">
        <w:rPr>
          <w:rFonts w:ascii="Arial" w:hAnsi="Arial" w:cs="Arial"/>
          <w:sz w:val="24"/>
          <w:szCs w:val="24"/>
        </w:rPr>
        <w:t>1. Мэр, прокурор города Томска, председатель Счетной палаты имеют право участвовать в работе открытых и закрытых заседаний собрания Думы с правом совещательного голоса, а также вправе принимать участие в закрытом рассмотрении отдельного вопроса с правом совещательного голоса. Указанные лица вправе задать вопрос докладчику и содокладчику по рассматриваемому вопросу повестки собрания Думы, выступить на собрании Думы после выступлений депутатов Думы, право совещательного голоса указанных лиц реализуется путем выступления с изложением своей позиции по рассматриваемому вопросу повестки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Для указанных в настоящей статье лиц в зале заседаний Думы отводятся персональные места. Мэру отводится место в президиуме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В работе открытых заседаний собрания Думы с правом совещательного голоса вправе участвовать депутат Законодательной Думы Томской области. Указанное лицо вправе задавать вопрос докладчику и содокладчику по рассматриваемому вопросу повестки собрания Думы, выступить на собрании Думы после выступлений депутатов Думы. Право совещательного голоса указанного лица реализуется в порядке, предусмотренном </w:t>
      </w:r>
      <w:hyperlink w:anchor="P549">
        <w:r w:rsidRPr="00A966ED">
          <w:rPr>
            <w:rFonts w:ascii="Arial" w:hAnsi="Arial" w:cs="Arial"/>
            <w:sz w:val="24"/>
            <w:szCs w:val="24"/>
          </w:rPr>
          <w:t>пунктом 1</w:t>
        </w:r>
      </w:hyperlink>
      <w:r w:rsidRPr="00A966ED">
        <w:rPr>
          <w:rFonts w:ascii="Arial" w:hAnsi="Arial" w:cs="Arial"/>
          <w:sz w:val="24"/>
          <w:szCs w:val="24"/>
        </w:rPr>
        <w:t xml:space="preserve"> настоящей статьи.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Указанному лицу в зале заседаний Думы отводится свободное место, предложенное аппаратом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34. Присутствие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Собрания Думы проводятся открыто, гласно и освещаются в средствах массовой информации. На собраниях Думы (за исключением закрытых заседаний собраний, закрытого рассмотрения отдельного вопроса) вправе присутствовать граждане, представители организаций, общественных объединений, государственных органов, органов местного самоуправления, представители средств массовой информации и иные лица. Указанным лицам предоставляются места в зале заседаний Думы при наличии свободных мест.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По решению совета Думы с учетом предложений субъекта правотворческой инициативы на заседания могут быть приглашены представители различных организаций и объединений, а также граждане для предоставления необходимых сведений и заключений по рассматриваемому вопросу. Указанным лицам </w:t>
      </w:r>
      <w:r w:rsidRPr="00A966ED">
        <w:rPr>
          <w:rFonts w:ascii="Arial" w:hAnsi="Arial" w:cs="Arial"/>
          <w:sz w:val="24"/>
          <w:szCs w:val="24"/>
        </w:rPr>
        <w:lastRenderedPageBreak/>
        <w:t>предоставляется право выступления по вопросу, в связи с рассмотрением которого они были приглашены.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Лица, присутствующие на собрании, не вправе занимать рабочие места присутствующих на собрании Думы депутатов Думы в зале заседания.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4. Присутствующие на собрании Думы лица, а также приглашенные обязаны соблюдать порядок, установленный настоящим Регламентом. Запрещено во время собрания Думы использовать средства телефонной связи. В случае нарушения требований настоящего Регламента председательствующий имеет право по собственной инициативе или по требованию одной трети от установленного </w:t>
      </w:r>
      <w:hyperlink r:id="rId131">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удалить из зала заседания лицо, присутствующее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35. Видеосъемка, фотосъемка и трансляция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На открытом собрании Думы может производиться видеосъемка, фотосъемка. При осуществлении видеосъемки, фотосъемки действия представителей средств массовой информации не должны мешать нормальному ходу собрания.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Во время проведения открытых собраний Думы аппаратом Думы обеспечивается ведение проводной видеотрансляции в служебных помещениях Думы, администрации Города Томска, в холле зала заседаний Думы и служебных помещениях Счетной палаты Города Томска, видеотрансляции собрания Думы в сети Интернет, а также применение системы видео-конференц-связи в случае принятия решения советом Думы о проведении собрания Думы с применением системы видео-конференц-связи.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Видеозапись собрания Думы размещается в открытом доступе в сети Интернет не позднее 5 рабочих дней после окончания собрания Думы и хранится в открытом доступе не менее 5 лет.</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2 в ред. </w:t>
      </w:r>
      <w:hyperlink r:id="rId132">
        <w:r w:rsidRPr="00A966ED">
          <w:rPr>
            <w:rFonts w:ascii="Arial" w:hAnsi="Arial" w:cs="Arial"/>
            <w:sz w:val="24"/>
            <w:szCs w:val="24"/>
          </w:rPr>
          <w:t>решения</w:t>
        </w:r>
      </w:hyperlink>
      <w:r w:rsidRPr="00A966ED">
        <w:rPr>
          <w:rFonts w:ascii="Arial" w:hAnsi="Arial" w:cs="Arial"/>
          <w:sz w:val="24"/>
          <w:szCs w:val="24"/>
        </w:rPr>
        <w:t xml:space="preserve"> Думы г. Томска от 25.12.2020 N 93)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Во время проведения закрытых собраний Думы, закрытого рассмотрения отдельного вопроса исключается ведение трансляции, а также видео- и аудиозаписи в зале заседаний.</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36. Секретариат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Секретариат собрания Думы состоит из двух человек - сотрудников аппарата Думы Города Томска в соответствии с должностными инструкциями.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Секретариат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обеспечивает подготовку документов, предоставляемых на собрание Думы, и проекта повестки дня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готовит информацию председательствующему на собрании Думы о присутствии на начало собрания Думы депутатов Думы, в том числе депутатов Думы, принимающих участие в собрании Думы с применением системы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2 в ред. </w:t>
      </w:r>
      <w:hyperlink r:id="rId133">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3) ведет протокол собрания Думы, принимает и приобщает к протоколу собрания Думы депутатские обращения, заявления, сообщения и иные материалы, поступившие в ходе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проверяет оформление решений перед их подписанием;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организует подготовку для направления правовых актов Думы Города Томска для государственной регистрации и официального опубликования в соответствии с требованиями действующего законодательства;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организует подготовку для направления в установленном порядке копий правовых актов Думы Города Томска в администрацию Города Томска; направляет в установленном порядке копии нормативных правовых актов решений Думы Города Томска и дополнительной информации к ним в структурное подразделение Администрации Томской области, выполняющее функции органа, уполномоченного на ведение Регистра муниципальных нормативных правовых актов Томской области, а также реестр муниципальных нормативных правовых актов Думы Города Томска с одновременным направлением данного реестра в электронном виде - в прокуратуру города Томска, реестр правовых актов Думы Города Томска - в Ассоциацию "Совет муниципальных образований Томской области".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6 в ред. </w:t>
      </w:r>
      <w:hyperlink r:id="rId134">
        <w:r w:rsidRPr="00A966ED">
          <w:rPr>
            <w:rFonts w:ascii="Arial" w:hAnsi="Arial" w:cs="Arial"/>
            <w:sz w:val="24"/>
            <w:szCs w:val="24"/>
          </w:rPr>
          <w:t>решения</w:t>
        </w:r>
      </w:hyperlink>
      <w:r w:rsidRPr="00A966ED">
        <w:rPr>
          <w:rFonts w:ascii="Arial" w:hAnsi="Arial" w:cs="Arial"/>
          <w:sz w:val="24"/>
          <w:szCs w:val="24"/>
        </w:rPr>
        <w:t xml:space="preserve"> Думы г. Томска от 05.02.2019 N 1042)</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bookmarkStart w:id="22" w:name="P582"/>
      <w:bookmarkEnd w:id="22"/>
      <w:r w:rsidRPr="00A966ED">
        <w:rPr>
          <w:rFonts w:ascii="Arial" w:hAnsi="Arial" w:cs="Arial"/>
          <w:sz w:val="24"/>
          <w:szCs w:val="24"/>
        </w:rPr>
        <w:t>Статья 37. Счетная и редакционная комиссия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bookmarkStart w:id="23" w:name="P584"/>
      <w:bookmarkEnd w:id="23"/>
      <w:r w:rsidRPr="00A966ED">
        <w:rPr>
          <w:rFonts w:ascii="Arial" w:hAnsi="Arial" w:cs="Arial"/>
          <w:sz w:val="24"/>
          <w:szCs w:val="24"/>
        </w:rPr>
        <w:t>1. Для проведения тайного голосования с использованием бюллетеня для тайного голосования и определения его результатов, открытого голосования с использованием карточек для голосования и определения его результатов Дума на первом собрании Думы нового созыва избирает счетную комиссию Думы в составе трех депутатов Думы на срок полномочий Думы. В состав счетной комиссии Думы при проведении тайного голосования в связи с выборами должностных лиц Думы не могут входить кандидаты, участвующие в выборах. Об избрании счетной комиссии Думы принимается соответствующее решение Думы большинством от числа присутствующих на собрании Думы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Счетная комиссия Думы из своего состава избирает председателя, секретаря счетной комиссии Думы. Решения счетной комиссии принимаются большинством голосов ее членов. Председатель организует работу счетной комиссии, докладывает собранию Думы результаты работы счетной комиссии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Секретарь счетной комиссии ведет протоколы заседаний счетной комиссии. Протоколы заседаний счетной комиссии подписываются всеми членами счетной комиссии. Члены счетной комиссии, не согласные с решением счетной комиссии, подписывают протокол с отметкой об особом мнении. Особое мнение члена счетной комиссии прилагается к протоколу счетной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Для учета и обобщения мнений депутатов Думы по рассматриваемому проекту решения Думы на собрании Думы, выработки окончательной редакции текста проекта решения Дума избирает редакционную комиссию в составе не более 7 человек из числа депутатов Думы, представителей аппарата Думы, представителей администрации Города Томска, прокурора. Редакционная комиссия считается избранной, если за ее избрание проголосовало большинство от числа присутствующих на собрании Думы депутатов Думы, о чем делается запись в протоколе соответствующего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5. Редакционная комиссия из своего состава избирает председателя редакционной комиссии. Решения редакционной комиссии принимаются большинством голосов ее членов, которые приобщаются к протоколу соответствующего собрания Думы. Председатель организует работу редакционной комиссии, докладывает собранию Думы результаты работы редакционной комиссии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bookmarkStart w:id="24" w:name="P590"/>
      <w:bookmarkEnd w:id="24"/>
      <w:r w:rsidRPr="00A966ED">
        <w:rPr>
          <w:rFonts w:ascii="Arial" w:hAnsi="Arial" w:cs="Arial"/>
          <w:sz w:val="24"/>
          <w:szCs w:val="24"/>
        </w:rPr>
        <w:t>Статья 38. Начало собрания Думы, вступительное слово председателя Думы, заявления и предложения до утверждения повестки собрания Думы, утверждение повестки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bookmarkStart w:id="25" w:name="P592"/>
      <w:bookmarkEnd w:id="25"/>
      <w:r w:rsidRPr="00A966ED">
        <w:rPr>
          <w:rFonts w:ascii="Arial" w:hAnsi="Arial" w:cs="Arial"/>
          <w:sz w:val="24"/>
          <w:szCs w:val="24"/>
        </w:rPr>
        <w:t>1. В день проведения собрания Думы (на ее первом заседании, в случае если собрание состоит из нескольких заседаний) отводится до 10 минут для вступительного слова председателю Думы, до 15 минут для выступлений депутатам Думы, Мэру и прокурору с краткими, до двух минут каждому, заявлениями и предложениями, которые не обсуждаются и не требуют принятия решения. По предложению совета Думы собрание Думы проводится без заявлений и предложений до утверждения повестки собрания Думы, если за данное предложение проголосовало большинство (более половины) от числа присутствующих на собрании депутатов Думы. Предложение совета Думы ставится председательствующим на голосование депутатов и результаты голосования фиксируются в протоколе собрания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1 в ред. </w:t>
      </w:r>
      <w:hyperlink r:id="rId135">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После вступительного слова председателя Думы, заявлений и предложений до утверждения повестки собрания Думы, за исключением случая, когда собрание Думы проводится без заявлений и предложений до утверждения повестки собрания Думы в порядке, предусмотренном </w:t>
      </w:r>
      <w:hyperlink w:anchor="P592">
        <w:r w:rsidRPr="00A966ED">
          <w:rPr>
            <w:rFonts w:ascii="Arial" w:hAnsi="Arial" w:cs="Arial"/>
            <w:sz w:val="24"/>
            <w:szCs w:val="24"/>
          </w:rPr>
          <w:t>пунктом 1</w:t>
        </w:r>
      </w:hyperlink>
      <w:r w:rsidRPr="00A966ED">
        <w:rPr>
          <w:rFonts w:ascii="Arial" w:hAnsi="Arial" w:cs="Arial"/>
          <w:sz w:val="24"/>
          <w:szCs w:val="24"/>
        </w:rPr>
        <w:t xml:space="preserve"> настоящей статьи, председательствующий на собрании Думы осуществляет регистрацию присутствующих на собрании Думы депутатов, в том числе депутатов Думы, присутствующих и принимающих участие в собрании Думы с применением системы видео-конференц-связи. Оглашается информация о количестве отсутствующих депутатов, причинах их отсутствия.</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решений Думы г. Томска от 06.11.2018 </w:t>
      </w:r>
      <w:hyperlink r:id="rId136">
        <w:r w:rsidRPr="00A966ED">
          <w:rPr>
            <w:rFonts w:ascii="Arial" w:hAnsi="Arial" w:cs="Arial"/>
            <w:sz w:val="24"/>
            <w:szCs w:val="24"/>
          </w:rPr>
          <w:t>N 963</w:t>
        </w:r>
      </w:hyperlink>
      <w:r w:rsidRPr="00A966ED">
        <w:rPr>
          <w:rFonts w:ascii="Arial" w:hAnsi="Arial" w:cs="Arial"/>
          <w:sz w:val="24"/>
          <w:szCs w:val="24"/>
        </w:rPr>
        <w:t xml:space="preserve">, от 07.04.2020 </w:t>
      </w:r>
      <w:hyperlink r:id="rId137">
        <w:r w:rsidRPr="00A966ED">
          <w:rPr>
            <w:rFonts w:ascii="Arial" w:hAnsi="Arial" w:cs="Arial"/>
            <w:sz w:val="24"/>
            <w:szCs w:val="24"/>
          </w:rPr>
          <w:t>N 1323</w:t>
        </w:r>
      </w:hyperlink>
      <w:r w:rsidRPr="00A966ED">
        <w:rPr>
          <w:rFonts w:ascii="Arial" w:hAnsi="Arial" w:cs="Arial"/>
          <w:sz w:val="24"/>
          <w:szCs w:val="24"/>
        </w:rPr>
        <w:t>)</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После проведения регистрации присутствующих на собрании депутатов Думы председательствующий представляет проект повестки собрания Думы, внесенный советом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Представленный проект повестки принимается за основу, если за него проголосовало большинство (более половины)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Предложения по изменению проекта повестки собрания Думы вносятся: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в форме исключения (снятия) вопроса (вопросов) повестки собрания. В случае исключения (снятия) вопроса из повестки, принятой за основу, субъектом правотворческой инициативы, проект решения Думы по указанному вопросу и документы к нему возвращаются субъекту правотворческой инициативы;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 форме включения в нее дополнительного (дополнительных) вопроса (вопросов);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по порядку рассмотрения вопросов, изменению докладчиков, содокладчиков </w:t>
      </w:r>
      <w:r w:rsidRPr="00A966ED">
        <w:rPr>
          <w:rFonts w:ascii="Arial" w:hAnsi="Arial" w:cs="Arial"/>
          <w:sz w:val="24"/>
          <w:szCs w:val="24"/>
        </w:rPr>
        <w:lastRenderedPageBreak/>
        <w:t>по проекту решения.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Предложения о включении дополнительных вопросов в повестку, исключении (снятии) вопросов из повестки, принятой за основу, могут вносить председатель Думы, комитеты, комиссия по Регламенту, депутатские объединения, депутаты Думы, Мэр.</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Решения об исключении (снятии) вопроса (вопросов) повестки собрания Думы либо о включении в нее дополнительного (дополнительных) вопроса (вопросов), либо изменении порядка рассмотрения вопросов, изменению докладчиков, содокладчиков по проекту решения принимаются большинством голосов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8. Дополнительный (дополнительные) вопрос (вопросы) включается (включаются) в повестку собрания Думы при условии, что он (они) подготовлен в соответствии с требованиями </w:t>
      </w:r>
      <w:hyperlink r:id="rId138">
        <w:r w:rsidRPr="00A966ED">
          <w:rPr>
            <w:rFonts w:ascii="Arial" w:hAnsi="Arial" w:cs="Arial"/>
            <w:sz w:val="24"/>
            <w:szCs w:val="24"/>
          </w:rPr>
          <w:t>Порядка</w:t>
        </w:r>
      </w:hyperlink>
      <w:r w:rsidRPr="00A966ED">
        <w:rPr>
          <w:rFonts w:ascii="Arial" w:hAnsi="Arial" w:cs="Arial"/>
          <w:sz w:val="24"/>
          <w:szCs w:val="24"/>
        </w:rPr>
        <w:t>.</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После рассмотрения предложений об изменении проекта повестки собрания Думы председательствующий ставит на голосование вопрос об утверждении повестки собрания Думы в целом.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Повестка собрания Думы утверждается большинством голосов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Проект повестки собрания Думы должен содержать точное наименование рассматриваемых вопросов, а также фамилию, имя, отчество (последнее при наличии), должность (место работы) докладчика, содокладчика.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Дополнительные документы по дополнительным вопросам, включенным в проект повестки собрания Думы, предоставляются аппаратом Думы после утверждения повестки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На собрании Думы рассмотрению подлежат только вопросы, содержащиеся в утвержденной повестке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Если в ходе собрания Думы возникнет необходимость включения в повестку собрания Думы дополнительных вопросов или исключения вопросов из повестки собрания, то на голосование выносится вопрос о возврате к обсуждению повестки собрания Думы, о чем принимается решение Думы большинством голосов от числа присутствующих депутатов Думы путем фиксирования голосования в протоколе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Дополнительный вопрос включается в повестку собрания Думы или вопрос исключается из повестки собрания Думы, если за это решение проголосовало большинство от числа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15. Постоянным вопросом повестки дня является "Час Мэра Города Томска", на котором в течение до 60 минут выступают Мэр, заместители Мэра, руководители органов администрации с сообщениями и ответами на вопросы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Тематика "Часа Мэра Города Томска" определяется при формировании вопросов повестки собрания Думы на основании предложений, поступивших от председателя Думы, депутатов Думы, совета Думы, ее комитетов, комиссии по Регламенту, депутатских объединений, Мэра.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16. Вопросы, включенные в повестку дня и не рассмотренные на собрании Думы, включаются в обязательном порядке в повестку дня очередного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39. Порядок рассмотрения вопросов, включенных в повестку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Рассмотрение вопроса повестки собрания Думы, включенного в повестку собрания Думы, состоит из доклада, содоклада, вопросов к докладчику, содокладчику, выступлений в прениях, заключительных выступлений докладчика, содокладчика, если иной порядок не установлен Думой.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После выступления докладчика слово для содоклада предоставляется председателю или заместителю председателя профильного комитета, комиссии по Регламенту для предоставления сведений о результатах рассмотрения данного вопроса на заседании профильного комитета, комиссии по Регламенту. По инициативе профильного комитета, комиссии по Регламенту содокладчиком может быть депутат профильного комитета, комиссии по Регламенту.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После выступления докладчика и содокладчика депутаты Думы, Мэр, прокурор, председатель Счетной палаты, депутат Законодательной Думы Томской области и приглашенные лица вправе задавать вопросы. Участник заседания может задать не более 2-х вопросов подряд.</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После доклада и ответов на вопросы проводятся прения.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Выступления депутатов Думы в прениях допускаются только после предоставления им слова председательствующим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Обращение о предоставлении слова для выступления в прениях подаются председательствующему на собрании Думы как в письменном, так и в устном виде (путем поднятия руки, карточки).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Председательствующий на собрании Думы предоставляет слово в порядке поступления обращений; с согласия депутатов Думы очередность выступлений может быть изменена.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Мэр, прокурор, председатель Счетной палаты имеют право на внеочередное выступление.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Депутат Думы может выступить в прениях по одному и тому же вопросу не более двух раз.</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Председательствующий на собрании Думы может предоставить слово в прениях по рассматриваемому вопросу также лицам, приглашенным на собрание, после выступлений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Приглашенные могут выступать в прениях не более двух раз.</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Выступающий в прениях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 по проекту документа.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13. Если выступающий отклоняется от обсуждаемой темы, </w:t>
      </w:r>
      <w:r w:rsidRPr="00A966ED">
        <w:rPr>
          <w:rFonts w:ascii="Arial" w:hAnsi="Arial" w:cs="Arial"/>
          <w:sz w:val="24"/>
          <w:szCs w:val="24"/>
        </w:rPr>
        <w:lastRenderedPageBreak/>
        <w:t>председательствующий вправе сделать ему замечание. В случае если выступающий после предупреждения продолжает выступать не по теме, председательствующий лишает его слова.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Личные обращения выступающего в прениях к присутствующим в зале заседаний Думы воспрещаются.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15. Слово по вопросу соблюдения настоящего Регламента, порядку ведения собрания Думы, по процедурным вопросам, мотивам голосования и для справки предоставляется депутату Думы вне очереди.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16. Вопросы докладчикам направляются в письменной форме или задаются с места.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Письменные вопросы оглашает председательствующий.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17. При постановке вопроса о продлении прений председательствующий информирует о числе записавшихся и выступивших депутатов Думы, выясняет, кто настаивает на выступлении, и с согласия депутатов Думы предоставляет ему слово.</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После прекращения прений докладчик и содокладчик, председатель Думы, Мэр, председатель Счетной палаты, депутат Законодательной Думы Томской области имеют право выступить с заключительным словом. Если депутаты Думы не имели возможности выступить в связи с прекращением прений, по их просьбе тексты выступлений включаются в протокол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40. Время для выступлений депутатов Думы и иных лиц, участвующих в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Время для докладов и содокладов устанавливается председательствующим по согласованию с докладчиками и содокладчиками, но не более 7 минут для доклада и 3 минут для содоклада.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Для заключительного слова, выступления в прениях предоставляется слово до 3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Для повторных выступлений, для выступлений по кандидатурам, порядку ведения, мотивам голосования, для заявлений, вопросов, ответов на вопросы, реплик и справок, а также при постатейном обсуждении проектов предоставляется до 2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Общее время для процедуры вопросов устанавливается до 10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Общее время для процедуры проведения прений устанавливается до 15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Председательствующий, Мэр и прокурор вправе взять слово для выступления и информации вне очереди, но не более чем на 5 минут по каждому из рассматриваемых вопросов, не считая основного выступления.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По инициативе депутата Думы время для выступлений может быть продлено, но не более чем на 10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8. Решение о продлении времени для выступлений, вопросов и прений </w:t>
      </w:r>
      <w:r w:rsidRPr="00A966ED">
        <w:rPr>
          <w:rFonts w:ascii="Arial" w:hAnsi="Arial" w:cs="Arial"/>
          <w:sz w:val="24"/>
          <w:szCs w:val="24"/>
        </w:rPr>
        <w:lastRenderedPageBreak/>
        <w:t>принимается большинством (более половины) голосов от числа присутствующих депутатов Думы, о чем делается запись в протоколе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41. Открытое голосование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Открытое голосование - поименное голосование депутатов Думы, при котором свободно и открыто возможно определить волеизъявление каждого голосовавшего депутата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Открытое голосование проводится с использованием электронной системы голосования или с использованием карточек для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Голосование на собрании Думы по общему правилу открытое, за исключением случаев, когда в соответствии с настоящим Регламентом проводится тайное голосование. Открытое голосование на собрании Думы с применением системы видео-конференц-связи осуществляется: депутатами, находящимися непосредственно в зале заседаний Думы, с использованием электронной системы голосования, депутатами, принимающими участие в собрании Думы с применением системы видео-конференц-связи, - с использованием карточек для голосования путем поднятия карточки в зависимости от своей позиции при голосовании "за", "против" или "воздержался".</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3 в ред. </w:t>
      </w:r>
      <w:hyperlink r:id="rId139">
        <w:r w:rsidRPr="00A966ED">
          <w:rPr>
            <w:rFonts w:ascii="Arial" w:hAnsi="Arial" w:cs="Arial"/>
            <w:sz w:val="24"/>
            <w:szCs w:val="24"/>
          </w:rPr>
          <w:t>решения</w:t>
        </w:r>
      </w:hyperlink>
      <w:r w:rsidRPr="00A966ED">
        <w:rPr>
          <w:rFonts w:ascii="Arial" w:hAnsi="Arial" w:cs="Arial"/>
          <w:sz w:val="24"/>
          <w:szCs w:val="24"/>
        </w:rPr>
        <w:t xml:space="preserve"> Думы г. Томска от 26.05.2020 N 1357)</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 решению Думы, принимаемому большинством (более половины) голосов от числа присутствующих на собрании депутатов Думы, в том числе депутатов Думы, присутствующих на собрании Думы и принимающих участие в собрании Думы с применением видео-конференц-связи, открытое голосование осуществляется карточками для голосования (далее - карточками) путем поднятия карточки.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4 в ред. </w:t>
      </w:r>
      <w:hyperlink r:id="rId140">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Перед началом открытого голосования председательствующий на Думе оглашает поступившие предложения по проекту решения и ставит их на голосование в порядке поступления, напоминает о численности голосов, необходимых для принятия соответствующего решения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Если в ходе обсуждения вопроса депутатами Думы, субъектами правотворческой инициативы были предложены поправки в проект решения, то проект решения принимается в целом с учетом поправки(-</w:t>
      </w:r>
      <w:proofErr w:type="spellStart"/>
      <w:r w:rsidRPr="00A966ED">
        <w:rPr>
          <w:rFonts w:ascii="Arial" w:hAnsi="Arial" w:cs="Arial"/>
          <w:sz w:val="24"/>
          <w:szCs w:val="24"/>
        </w:rPr>
        <w:t>ок</w:t>
      </w:r>
      <w:proofErr w:type="spellEnd"/>
      <w:r w:rsidRPr="00A966ED">
        <w:rPr>
          <w:rFonts w:ascii="Arial" w:hAnsi="Arial" w:cs="Arial"/>
          <w:sz w:val="24"/>
          <w:szCs w:val="24"/>
        </w:rPr>
        <w:t>), озвученной(-ых) субъектом правотворческой инициативы, если депутатом(-</w:t>
      </w:r>
      <w:proofErr w:type="spellStart"/>
      <w:r w:rsidRPr="00A966ED">
        <w:rPr>
          <w:rFonts w:ascii="Arial" w:hAnsi="Arial" w:cs="Arial"/>
          <w:sz w:val="24"/>
          <w:szCs w:val="24"/>
        </w:rPr>
        <w:t>ами</w:t>
      </w:r>
      <w:proofErr w:type="spellEnd"/>
      <w:r w:rsidRPr="00A966ED">
        <w:rPr>
          <w:rFonts w:ascii="Arial" w:hAnsi="Arial" w:cs="Arial"/>
          <w:sz w:val="24"/>
          <w:szCs w:val="24"/>
        </w:rPr>
        <w:t>) не предложено проводить голосование за каждую поправку отдельно. В этом случае проект решения Думы принимается за основу и голосование проводится по каждому предложению (поправке).</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6 в ред. </w:t>
      </w:r>
      <w:hyperlink r:id="rId141">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Для принятия проекта решения за основу, а также поправок в него необходимо то же количество голосов, которое необходимо для принятия решения в целом.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В случае непринятия проекта решения (за основу или в целом), отзыва проекта решения субъектом правотворческой инициативы указанный проект и документы к нему подлежат возврату субъекту правотворческой инициативы, внесшему данный проект.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9. В случае если в ходе рассмотрения вопроса проект решения Думы направляется на доработку, то указанный проект решения направляется на доработку в профильный комитет, комиссию по Регламенту. Для принятия решения о направлении проекта решения на доработку необходимо то же количество голосов, которое необходимо для принятия решения в целом.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При открытом голосовании каждый депутат Думы имеет один голос. Депутат Думы обязан лично осуществлять свое право на голосование. Депутат Думы, принимающий участие в собрании Думы с применением системы видео-конференц-связи, реализует свое право на голосование лично путем поднятия карточки в зависимости от своей позиции при голосовании.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10 в ред. </w:t>
      </w:r>
      <w:hyperlink r:id="rId142">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При голосовании карточками процедура голосования проводится полностью с определением точного количества голосов, поданных "за", "против" и "воздержался", с внесением этих данных в протокол собрания Думы. Первым ставится предложение голосовать "за".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При открытом голосовании в протоколе собрания Думы фиксируется фамилия и инициалы депутатов Думы, в том числе депутатов Думы, осуществляющих свое право на голосование при использовании системы видео-конференц-связи, и результаты их голосования "за", "против" или "воздержался" по проекту решения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Результаты голосования по каждому проекту решения Думы указываются в протоколе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Результаты голосования размещаются на сайте Думы не позднее 1 рабочего дня после подписания протокола собрания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12 в ред. </w:t>
      </w:r>
      <w:hyperlink r:id="rId143">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Итоги голосования, в том числе при проведении собрания Думы с применением видео-конференц-связи, определяются путем подсчета голосования с использованием электронной системы голосования и с использованием карточек для голосования, председательствующий на собрании Думы объявляет о результатах голосования, оглашая результаты голосования депутатов Думы, голосующих при помощи электронной системы голосования, результаты голосования депутатов Думы, применяющих систему видео-конференц-связи, и сообщает о принятии или отклонении проекта решения.</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44">
        <w:r w:rsidRPr="00A966ED">
          <w:rPr>
            <w:rFonts w:ascii="Arial" w:hAnsi="Arial" w:cs="Arial"/>
            <w:sz w:val="24"/>
            <w:szCs w:val="24"/>
          </w:rPr>
          <w:t>решения</w:t>
        </w:r>
      </w:hyperlink>
      <w:r w:rsidRPr="00A966ED">
        <w:rPr>
          <w:rFonts w:ascii="Arial" w:hAnsi="Arial" w:cs="Arial"/>
          <w:sz w:val="24"/>
          <w:szCs w:val="24"/>
        </w:rPr>
        <w:t xml:space="preserve"> Думы г. Томска от 26.05.2020 N 1357)</w:t>
      </w:r>
    </w:p>
    <w:p w:rsidR="00A966ED" w:rsidRPr="00A966ED" w:rsidRDefault="00A966ED">
      <w:pPr>
        <w:pStyle w:val="ConsPlusNormal"/>
        <w:spacing w:before="220"/>
        <w:ind w:firstLine="540"/>
        <w:jc w:val="both"/>
        <w:rPr>
          <w:rFonts w:ascii="Arial" w:hAnsi="Arial" w:cs="Arial"/>
          <w:sz w:val="24"/>
          <w:szCs w:val="24"/>
        </w:rPr>
      </w:pPr>
      <w:bookmarkStart w:id="26" w:name="P672"/>
      <w:bookmarkEnd w:id="26"/>
      <w:r w:rsidRPr="00A966ED">
        <w:rPr>
          <w:rFonts w:ascii="Arial" w:hAnsi="Arial" w:cs="Arial"/>
          <w:sz w:val="24"/>
          <w:szCs w:val="24"/>
        </w:rPr>
        <w:t xml:space="preserve">Подсчет голосов при открытом голосовании карточками в случаях, указанных в </w:t>
      </w:r>
      <w:hyperlink w:anchor="P584">
        <w:r w:rsidRPr="00A966ED">
          <w:rPr>
            <w:rFonts w:ascii="Arial" w:hAnsi="Arial" w:cs="Arial"/>
            <w:sz w:val="24"/>
            <w:szCs w:val="24"/>
          </w:rPr>
          <w:t>пункте 1 статьи 37</w:t>
        </w:r>
      </w:hyperlink>
      <w:r w:rsidRPr="00A966ED">
        <w:rPr>
          <w:rFonts w:ascii="Arial" w:hAnsi="Arial" w:cs="Arial"/>
          <w:sz w:val="24"/>
          <w:szCs w:val="24"/>
        </w:rPr>
        <w:t xml:space="preserve"> настоящего Регламента, </w:t>
      </w:r>
      <w:hyperlink r:id="rId145">
        <w:r w:rsidRPr="00A966ED">
          <w:rPr>
            <w:rFonts w:ascii="Arial" w:hAnsi="Arial" w:cs="Arial"/>
            <w:sz w:val="24"/>
            <w:szCs w:val="24"/>
          </w:rPr>
          <w:t>подпункте 2 пункта 11</w:t>
        </w:r>
      </w:hyperlink>
      <w:r w:rsidRPr="00A966ED">
        <w:rPr>
          <w:rFonts w:ascii="Arial" w:hAnsi="Arial" w:cs="Arial"/>
          <w:sz w:val="24"/>
          <w:szCs w:val="24"/>
        </w:rPr>
        <w:t xml:space="preserve"> Порядка предоставления и заслушивания ежегодного отчетам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утвержденного решением Думы Города Томска 05.02.2013 N 615, осуществляет счетная комиссия Думы, созданная в порядке, предусмотренном пунктом 1 статьи 37 настоящего Регламента.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Подсчет голосов при открытом голосовании карточками на собрании Думы, на котором применяется система видео-конференц-связи, а также в иных случаях, не указанных в </w:t>
      </w:r>
      <w:hyperlink w:anchor="P672">
        <w:r w:rsidRPr="00A966ED">
          <w:rPr>
            <w:rFonts w:ascii="Arial" w:hAnsi="Arial" w:cs="Arial"/>
            <w:sz w:val="24"/>
            <w:szCs w:val="24"/>
          </w:rPr>
          <w:t>абзаце втором</w:t>
        </w:r>
      </w:hyperlink>
      <w:r w:rsidRPr="00A966ED">
        <w:rPr>
          <w:rFonts w:ascii="Arial" w:hAnsi="Arial" w:cs="Arial"/>
          <w:sz w:val="24"/>
          <w:szCs w:val="24"/>
        </w:rPr>
        <w:t xml:space="preserve"> настоящего пункта осуществляет секретариат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13 в ред. </w:t>
      </w:r>
      <w:hyperlink r:id="rId146">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42. Процедура голосования с использованием электронной системы голосования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Процедура голосования с использованием электронной системы голосования проводится полностью с определением точного количества голосов депутатов Думы, поданных "за", "против", "воздержался". Депутат Думы нажимает соответствующую кнопку абонентского устройства в зависимости от своей позиции при голосовании.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Результаты голосования с использованием электронной системы голосования выводятся на экран монитора (электронное табло).</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При выявлении ошибок при проведении голосования, а также сбоев и неточностей в работе электронной системы, повлиявших на результаты голосования, по решению Думы проводится повторное голосование.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Для контроля за правильностью работы электронной системы голосования Дума из числа депутатов Думы избирает на первом собрании Думы нового созыва на срок полномочий Думы группу по контролю за использованием электронной системы голосования. Члены группы имеют право беспрепятственного доступа ко всей информации, необходимой для осуществления контроля за использованием электронной системы, могут привлекать к своей работе экспертов и специалистов.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Если после определения результатов голосования от депутата Думы в ходе текущего собрания Думы поступает письменное заявление о недостоверности его волеизъявления, зафиксированного электронной системой подсчета голосов, группа по контролю за использованием электронной системы голосования с участием данного депутата Думы обязана проверить исправность работы абонентского устройства депутата Думы. Для этого по предложению председательствующего депутату Думы предлагается в присутствии группы по контролю за использованием электронной системы голосования нажать поочередно кнопки абонентского устройства с демонстрацией результатов в зале заседания на экране монитора (электронном табло). Результаты проверки фиксируются в протоколе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Если зафиксированы сбои и неточности в работе абонентского устройства депутата Думы, то по предложению председательствующего большинством (более половины) голосов от числа присутствующих на собрании депутатов Думы проводится повторное голосование. Если не зафиксирована техническая неисправность абонентского устройства депутата Думы, то результаты голосования после их объявления пересмотру не подлежат.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Депутат Думы вправе в письменном виде запросить у председателя Думы результаты голосования с использованием электронной системы голосования и получить их за подписью председателя Думы в срок до 5 рабочих дней после подписания соответствующего протокола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Депутат Думы свое право на голосование осуществляет лично.</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bookmarkStart w:id="27" w:name="P687"/>
      <w:bookmarkEnd w:id="27"/>
      <w:r w:rsidRPr="00A966ED">
        <w:rPr>
          <w:rFonts w:ascii="Arial" w:hAnsi="Arial" w:cs="Arial"/>
          <w:sz w:val="24"/>
          <w:szCs w:val="24"/>
        </w:rPr>
        <w:t>Статья 43. Тайное голосование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Тайное голосование - голосование депутатов Думы, при котором невозможно свободно и открыто определить волеизъявление каждого </w:t>
      </w:r>
      <w:r w:rsidRPr="00A966ED">
        <w:rPr>
          <w:rFonts w:ascii="Arial" w:hAnsi="Arial" w:cs="Arial"/>
          <w:sz w:val="24"/>
          <w:szCs w:val="24"/>
        </w:rPr>
        <w:lastRenderedPageBreak/>
        <w:t>голосовавшего депутата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При тайном голосовании не допускается применение системы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(абзац введен </w:t>
      </w:r>
      <w:hyperlink r:id="rId147">
        <w:r w:rsidRPr="00A966ED">
          <w:rPr>
            <w:rFonts w:ascii="Arial" w:hAnsi="Arial" w:cs="Arial"/>
            <w:sz w:val="24"/>
            <w:szCs w:val="24"/>
          </w:rPr>
          <w:t>решением</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Тайное голосование проводится с использованием электронной системы голосования или с использованием бюллетеня для тайного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Тайное голосование на собрании Думы по общему правилу осуществляется с использованием электронной системы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В случаях, предусмотренных </w:t>
      </w:r>
      <w:hyperlink r:id="rId148">
        <w:r w:rsidRPr="00A966ED">
          <w:rPr>
            <w:rFonts w:ascii="Arial" w:hAnsi="Arial" w:cs="Arial"/>
            <w:sz w:val="24"/>
            <w:szCs w:val="24"/>
          </w:rPr>
          <w:t>Уставом</w:t>
        </w:r>
      </w:hyperlink>
      <w:r w:rsidRPr="00A966ED">
        <w:rPr>
          <w:rFonts w:ascii="Arial" w:hAnsi="Arial" w:cs="Arial"/>
          <w:sz w:val="24"/>
          <w:szCs w:val="24"/>
        </w:rPr>
        <w:t xml:space="preserve"> Города Томска, настоящим Регламентом, положениями, предусмотренными Уставом Города Томска либо по решению Думы, принимаемому большинством (более половины) голосов от числа присутствующих на собрании депутатов Думы и которое фиксируется в протоколе собрания Думы, тайное голосование осуществляется с использованием бюллетеня для тайного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Тайным голосованием принимаются решения о согласовании кандидатур для назначения на должность, избрании на должность и освобождении от должности, назначении на должность и досрочном прекращении полномочий (освобождении на должность) лица, присвоении звания, применении мер ответственности в отношении лиц, замещающих муниципальные должности, в соответствии с законодательством Российской Федерации.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49">
        <w:r w:rsidRPr="00A966ED">
          <w:rPr>
            <w:rFonts w:ascii="Arial" w:hAnsi="Arial" w:cs="Arial"/>
            <w:sz w:val="24"/>
            <w:szCs w:val="24"/>
          </w:rPr>
          <w:t>решения</w:t>
        </w:r>
      </w:hyperlink>
      <w:r w:rsidRPr="00A966ED">
        <w:rPr>
          <w:rFonts w:ascii="Arial" w:hAnsi="Arial" w:cs="Arial"/>
          <w:sz w:val="24"/>
          <w:szCs w:val="24"/>
        </w:rPr>
        <w:t xml:space="preserve"> Думы г. Томска от 07.07.2020 N 1400)</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Процедура тайного голосования с использованием электронной системы голосования проводится полностью с определением точного количества голосов депутатов Думы, поданных "за", "против", "воздержался". Депутат Думы нажимает соответствующую кнопку абонентского устройства в зависимости от своей позиции при голосовании. Результаты тайного голосования с использованием электронной системы голосования выводятся на экран монитора (электронное табло).</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6. Проведение тайного голосования с использованием бюллетеня для тайного голосования и определения его результатов Думы осуществляет счетная комиссия Думы, созданная в порядке, предусмотренном пунктом первым </w:t>
      </w:r>
      <w:hyperlink w:anchor="P590">
        <w:r w:rsidRPr="00A966ED">
          <w:rPr>
            <w:rFonts w:ascii="Arial" w:hAnsi="Arial" w:cs="Arial"/>
            <w:sz w:val="24"/>
            <w:szCs w:val="24"/>
          </w:rPr>
          <w:t>статьи 38</w:t>
        </w:r>
      </w:hyperlink>
      <w:r w:rsidRPr="00A966ED">
        <w:rPr>
          <w:rFonts w:ascii="Arial" w:hAnsi="Arial" w:cs="Arial"/>
          <w:sz w:val="24"/>
          <w:szCs w:val="24"/>
        </w:rPr>
        <w:t xml:space="preserve"> настоящего Регламента.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Перед проведением тайного голосования счетная комиссия вносит на утверждение Думы форму и содержание бюллетеня для тайного голосования, а также количество бюллетеней, подлежащих изготовлению. Обязательными реквизитами бюллетеня являются подписи всех членов счетной комиссии и печать Думы Города Томска. Каждый бюллетень должен содержать разъяснения о порядке его заполнения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До проведения тайного голосования председатель счетной комиссии на собрании Думы разъясняет депутатам Думы порядок проведения тайного голосования и порядок заполнения бюллетеня для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Бюллетени для тайного голосования выдаются секретарем счетной комиссии депутатам Думы под роспись, проставляемую в регистрационном листе выдачи бюллетеней. Выдача бюллетеней осуществляется непосредственно перед процедурой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9. Испорченный бюллетень до его опускания в ящик для голосования заменяется по решению счетной комиссии на основании письменного заявления депутата Думы. Запись о замене бюллетеня производится в регистрационном листе выдачи бюллетеней напротив фамилии депутата Думы, которому заменен бюллетень, и удостоверяется подписью депутата Думы и председателя счетной комиссии. Испорченный бюллетень прилагается к протоколу об итогах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Перед началом голосования председатель счетной комиссии в присутствии депутатов Думы опечатывает пустой ящик для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Заполнение бюллетеня депутатом Думы производится в помещении или специально оборудованном месте, в которые в момент заполнения бюллетеня не допускаются другие лица.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Заполненный бюллетень опускается в опечатанный ящик для голосования в присутствии не менее чем двух членов счетной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После истечения времени, установленного для голосования, счетная комиссия вскрывает ящик для голосования и производит подсчет бюллетеней.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Недействительными считаются бюллетени неутвержденной формы, с отсутствием обязательных реквизитов, а также бюллетени, по которым невозможно определить волеизъявление депутата Думы. При возникновении сомнения о действительности бюллетеня счетная комиссия решает вопрос голосованием. В случае признания бюллетеня недействительным счетная комиссия указывает на его обратной стороне причины недействительности. Запись заверяется председателем и секретарем счетной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Неиспользованные бюллетени погашаются путем надписи на бюллетене о его погашении, удостоверенной подписями председателя и секретаря счетной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15. По результатам тайного голосования счетная комиссия составляет протокол тайного голосования, подписанный всеми членами счетной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протокол вносятся следующие данные: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а) наименование документа - "Протокол";</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б) дата, место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предмет голосования (вопрос, вынесенный на голосование);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г) строки протокола в следующей последовательности: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 установленное </w:t>
      </w:r>
      <w:hyperlink r:id="rId150">
        <w:r w:rsidRPr="00A966ED">
          <w:rPr>
            <w:rFonts w:ascii="Arial" w:hAnsi="Arial" w:cs="Arial"/>
            <w:sz w:val="24"/>
            <w:szCs w:val="24"/>
          </w:rPr>
          <w:t>Уставом</w:t>
        </w:r>
      </w:hyperlink>
      <w:r w:rsidRPr="00A966ED">
        <w:rPr>
          <w:rFonts w:ascii="Arial" w:hAnsi="Arial" w:cs="Arial"/>
          <w:sz w:val="24"/>
          <w:szCs w:val="24"/>
        </w:rPr>
        <w:t xml:space="preserve"> число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присутствующих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депутатов Думы, внесенных в регистрационный лист выдачи бюллетеней на момент окончания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бюллетеней, изготовленных для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 число бюллетеней, выданных депутатам Думы для голосования (в том числе отдельной строкой - число бюллетеней, выданных в связи с заменой испорченных </w:t>
      </w:r>
      <w:r w:rsidRPr="00A966ED">
        <w:rPr>
          <w:rFonts w:ascii="Arial" w:hAnsi="Arial" w:cs="Arial"/>
          <w:sz w:val="24"/>
          <w:szCs w:val="24"/>
        </w:rPr>
        <w:lastRenderedPageBreak/>
        <w:t>бюллетеней);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погашенных бюллетеней;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бюллетеней, обнаруженных в ящике для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недействительных бюллетеней;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действительных бюллетеней;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число голосов депутатов Думы по каждой из позиций, содержащихся в бюллетенях;</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 фамилии и инициалы председателя, секретаря и члена счетной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е) дата и время подписания протокола;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ж) печать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Числа, указанные в протоколе голосования, вносятся в протокол цифрами и прописью.</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16. Счетная комиссия принимает и указывает в протоколе решение по результатам тайного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Результаты тайного голосования докладываются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17. 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Запечатанный конверт с заполненными бюллетенями хранится в сейфе руководителя аппарата Думы до истечения срока полномочий Думы с последующей передачей в архив в соответствии с действующим законодательством.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18. При тайном голосовании в протоколе собрания Думы фиксируются результаты голосования "за", "против", "воздержался" по проекту решения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Результаты тайного голосования по каждому проекту решения Думы указываются в протоколе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Результаты тайного голосования размещаются на сайте Думы после подписания протокола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19. После окончания подсчета голосов председательствующий на собрании Думы объявляет о результатах тайного голосования и сообщает о принятии или отклонении проекта решения.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44. Повторное рассмотрение вопросов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По мотивированному письменному предложению депутата Думы на имя </w:t>
      </w:r>
      <w:r w:rsidRPr="00A966ED">
        <w:rPr>
          <w:rFonts w:ascii="Arial" w:hAnsi="Arial" w:cs="Arial"/>
          <w:sz w:val="24"/>
          <w:szCs w:val="24"/>
        </w:rPr>
        <w:lastRenderedPageBreak/>
        <w:t>председательствующего на собрании Думы решение, принятое по итогам рассмотрения вопроса, включенного в повестку текущего собрания Думы, может быть повторно рассмотрено на текущем собрании Думы (далее - повторное рассмотрение вопроса).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Решение о повторном рассмотрении вопроса принимается большинством (более половины) голосов от числа присутствующих депутатов Думы, в том числе депутатов Думы, присутствующих и принимающих участие в собрании Думы с применением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51">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В случае принятия решения о повторном рассмотрении вопроса данный вопрос рассматривается в порядке, установленном настоящим Регламентом.</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45. Перерывы в ходе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Перерывы в работе заседания собрания Думы устанавливаются председательствующим, как правило, через полтора часа работы - до 15 минут; на обед - до полутора часов. Перерывы между заседаниями собрания на несколько дней объявляются по решению Думы, принимаемому большинством (более половины) голосов от числа присутствующих депутатов Думы, в том числе депутатов Думы, присутствующих на собрании Думы и принимающих участие в собрании Думы с применением видео-конференц-связи, и не могут превышать 7 календарных дней.</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52">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46. Полномочия председательствующего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Председательствующий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следит за соблюдением Регламента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объявляет об открытии и о закрытии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оглашает количество присутствующих на собрании Думы депутатов Думы, в том числе депутатов Думы, присутствующих на собрании Думы и принимающих участие в собрании Думы с применением видео-конференц-связи, причинах и количестве отсутствующих депутатов Думы;</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53">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вносит на голосование проект повестки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руководит общим ходом собрания, следит за кворумом и порядком работы собрания;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предоставляет всем участникам, в том числе приглашенным, слово для выступления в порядке, определенном настоящим Регламентом;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в случае использования выступающим в своей речи грубых и оскорбительных выражений, допущения необоснованных обвинений в чей-либо адрес, использования непроверенной или заведомо ложной информации, призывов к незаконным, насильственным действиям обязан лишить его после одного предупреждения права продолжать выступление;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8) имеет право внеочередного выступления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оглашает перед голосованием все предложения, которые будут поставлены на голосование;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проводит голосование в соответствии с настоящим Регламентом;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дает поручения аппарату Думы, секретариату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при нарушении порядка на собрании Думы удаляет из зала заседаний нарушителя, не являющегося депутатом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13) вправе определять порядок проведения видеосъемки представителями средств массовой информации;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14) подписывает протокол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15) пользуется другими правами, установленными настоящим Регламентом.</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47. Протокол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На каждом собрании Думы с момента его открытия и до его окончания, за исключением перерывов, ведутся протокол, а также видео- и аудиозапись.</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В протоколе собрания Думы указываются: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наименование представительного органа, порядковый номер собрания Думы и созыва, дата, время начала собрания Думы и место его проведения;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число присутствующих на собрании Думы депутатов Думы, в том числе депутатов Думы, присутствующих на собрании Думы и принимающих участие в собрании Думы с применением видео-конференц-связи, с указанием фамилий и инициалов;</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54">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число депутатов Думы, отсутствующих на собрании Думы, с указанием фамилий и инициалов, а также причин отсутствия;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фамилия, инициалы председательствующего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сведения о приглашенных лицах с указанием их фамилий, инициалов и должности;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предложения, высказанные депутатами Думы на собрании Думы до утверждения повестки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утвержденная Думой повестка собрания Думы (порядок рассмотрения вопросов) с указанием наименования вопросов, фамилии, имени, отчества (последнее при наличии) докладчиков и содокладчиков;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ход обсуждения с указанием фамилий, инициалов выступающих депутатов Думы, а также фамилий, инициалов выступающих лиц, не являющихся депутатами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протокольные поручения;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10) принятые решения по обсуждаемым вопросам;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11) результаты голосования депутатов Думы "за", "против" и "воздержался" с указанием фамилий и инициалов депутатов Думы, в том числе депутатов Думы, присутствующих на собрании Думы и принимающих участие в собрании Думы с применением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11 в ред. </w:t>
      </w:r>
      <w:hyperlink r:id="rId155">
        <w:r w:rsidRPr="00A966ED">
          <w:rPr>
            <w:rFonts w:ascii="Arial" w:hAnsi="Arial" w:cs="Arial"/>
            <w:sz w:val="24"/>
            <w:szCs w:val="24"/>
          </w:rPr>
          <w:t>решения</w:t>
        </w:r>
      </w:hyperlink>
      <w:r w:rsidRPr="00A966ED">
        <w:rPr>
          <w:rFonts w:ascii="Arial" w:hAnsi="Arial" w:cs="Arial"/>
          <w:sz w:val="24"/>
          <w:szCs w:val="24"/>
        </w:rPr>
        <w:t xml:space="preserve"> Думы г. Томска от 26.05.2020 N 1357)</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по требованию депутатов Думы, не согласных с принятыми решениями (решением), в протоколе указываются их фамилии, инициалы с изложением их особого мнения.</w:t>
      </w:r>
    </w:p>
    <w:p w:rsidR="00A966ED" w:rsidRPr="00A966ED" w:rsidRDefault="00A966ED">
      <w:pPr>
        <w:pStyle w:val="ConsPlusNormal"/>
        <w:spacing w:before="220"/>
        <w:ind w:firstLine="540"/>
        <w:jc w:val="both"/>
        <w:rPr>
          <w:rFonts w:ascii="Arial" w:hAnsi="Arial" w:cs="Arial"/>
          <w:sz w:val="24"/>
          <w:szCs w:val="24"/>
        </w:rPr>
      </w:pPr>
      <w:bookmarkStart w:id="28" w:name="P789"/>
      <w:bookmarkEnd w:id="28"/>
      <w:r w:rsidRPr="00A966ED">
        <w:rPr>
          <w:rFonts w:ascii="Arial" w:hAnsi="Arial" w:cs="Arial"/>
          <w:sz w:val="24"/>
          <w:szCs w:val="24"/>
        </w:rPr>
        <w:t>3. К протоколу прилагаются: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письменные предложения и замечания, переданные председательствующему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тексты докладов и содокладов;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тексты выступлений, не оглашенные в связи с прекращением прений.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Протокол собрания Думы изготавливается и подписывается председательствующим на собрании Думы и секретариатом собрания Думы не позднее 15 рабочих дней после окончания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5. Протокол и иные материалы, указанные в </w:t>
      </w:r>
      <w:hyperlink w:anchor="P789">
        <w:r w:rsidRPr="00A966ED">
          <w:rPr>
            <w:rFonts w:ascii="Arial" w:hAnsi="Arial" w:cs="Arial"/>
            <w:sz w:val="24"/>
            <w:szCs w:val="24"/>
          </w:rPr>
          <w:t>пункте 3</w:t>
        </w:r>
      </w:hyperlink>
      <w:r w:rsidRPr="00A966ED">
        <w:rPr>
          <w:rFonts w:ascii="Arial" w:hAnsi="Arial" w:cs="Arial"/>
          <w:sz w:val="24"/>
          <w:szCs w:val="24"/>
        </w:rPr>
        <w:t xml:space="preserve"> настоящей статьи Регламента, собрания Думы, а также видео- и аудиозапись собрания Думы в течение пяти лет хранятся в текущем архиве аппарата Думы, а затем передаются в муниципальный архив для постоянного хранения.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По письменному обращению депутата Думы, Мэра, прокурора, суда после подписания протокола собрания Думы в течение 5 рабочих дней с даты поступления письменного обращения предоставляется выписка из протокола по вопросу, указанному в письменном обращении.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 письменному обращению прокурора, суда после подписания протокола собрания Думы в течение 5 рабочих дней с даты поступления письменного обращения предоставляется копия протокола собрания Думы, указанного в письменном обращении.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 письменному обращению депутата Думы, Мэра, прокурора, суда после подписания протокола собрания Думы в течение 5 рабочих дней с даты поступления письменного обращения предоставляется фрагмент видеозаписи собрания Думы по вопросу, указанному в письменном обращении.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(абзац введен </w:t>
      </w:r>
      <w:hyperlink r:id="rId156">
        <w:r w:rsidRPr="00A966ED">
          <w:rPr>
            <w:rFonts w:ascii="Arial" w:hAnsi="Arial" w:cs="Arial"/>
            <w:sz w:val="24"/>
            <w:szCs w:val="24"/>
          </w:rPr>
          <w:t>решением</w:t>
        </w:r>
      </w:hyperlink>
      <w:r w:rsidRPr="00A966ED">
        <w:rPr>
          <w:rFonts w:ascii="Arial" w:hAnsi="Arial" w:cs="Arial"/>
          <w:sz w:val="24"/>
          <w:szCs w:val="24"/>
        </w:rPr>
        <w:t xml:space="preserve"> Думы г. Томска от 25.12.2020 N 93)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 письменному обращению прокурора, суда после подписания протокола собрания Думы в течение 5 рабочих дней с даты поступления письменного обращения предоставляется видеозапись собрания Думы, указанного в письменном обращении.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(абзац введен </w:t>
      </w:r>
      <w:hyperlink r:id="rId157">
        <w:r w:rsidRPr="00A966ED">
          <w:rPr>
            <w:rFonts w:ascii="Arial" w:hAnsi="Arial" w:cs="Arial"/>
            <w:sz w:val="24"/>
            <w:szCs w:val="24"/>
          </w:rPr>
          <w:t>решением</w:t>
        </w:r>
      </w:hyperlink>
      <w:r w:rsidRPr="00A966ED">
        <w:rPr>
          <w:rFonts w:ascii="Arial" w:hAnsi="Arial" w:cs="Arial"/>
          <w:sz w:val="24"/>
          <w:szCs w:val="24"/>
        </w:rPr>
        <w:t xml:space="preserve"> Думы г. Томска от 25.12.2020 N 93)</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48. Публичные слушания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В случаях, установленных федеральным законодательством, </w:t>
      </w:r>
      <w:hyperlink r:id="rId158">
        <w:r w:rsidRPr="00A966ED">
          <w:rPr>
            <w:rFonts w:ascii="Arial" w:hAnsi="Arial" w:cs="Arial"/>
            <w:sz w:val="24"/>
            <w:szCs w:val="24"/>
          </w:rPr>
          <w:t>Уставом</w:t>
        </w:r>
      </w:hyperlink>
      <w:r w:rsidRPr="00A966ED">
        <w:rPr>
          <w:rFonts w:ascii="Arial" w:hAnsi="Arial" w:cs="Arial"/>
          <w:sz w:val="24"/>
          <w:szCs w:val="24"/>
        </w:rPr>
        <w:t xml:space="preserve"> Города </w:t>
      </w:r>
      <w:r w:rsidRPr="00A966ED">
        <w:rPr>
          <w:rFonts w:ascii="Arial" w:hAnsi="Arial" w:cs="Arial"/>
          <w:sz w:val="24"/>
          <w:szCs w:val="24"/>
        </w:rPr>
        <w:lastRenderedPageBreak/>
        <w:t>Томска и в соответствии с действующим законодательством на территории муниципального образования проводятся публичные слушания. Публичные слушания проводятся в порядке, предусмотренном решением Думы Города Томска.</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49. Количество голосов, необходимых для принятия решений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Решения Думы принимаются большинством (более половины) голосов от числа присутствующих на собрании депутатов Думы, в том числе депутатов Думы, присутствующих на собрании Думы и принимающих участие в собрании Думы с применением видео-конференц-связи, если иное не установлено действующим законодательством и </w:t>
      </w:r>
      <w:hyperlink r:id="rId159">
        <w:r w:rsidRPr="00A966ED">
          <w:rPr>
            <w:rFonts w:ascii="Arial" w:hAnsi="Arial" w:cs="Arial"/>
            <w:sz w:val="24"/>
            <w:szCs w:val="24"/>
          </w:rPr>
          <w:t>Уставом</w:t>
        </w:r>
      </w:hyperlink>
      <w:r w:rsidRPr="00A966ED">
        <w:rPr>
          <w:rFonts w:ascii="Arial" w:hAnsi="Arial" w:cs="Arial"/>
          <w:sz w:val="24"/>
          <w:szCs w:val="24"/>
        </w:rPr>
        <w:t xml:space="preserve"> Города Томска.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60">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Решения принимаются большинством (более половины) голосов от установленного </w:t>
      </w:r>
      <w:hyperlink r:id="rId161">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по вопросам: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 утверждения положений, предусмотренных </w:t>
      </w:r>
      <w:hyperlink r:id="rId162">
        <w:r w:rsidRPr="00A966ED">
          <w:rPr>
            <w:rFonts w:ascii="Arial" w:hAnsi="Arial" w:cs="Arial"/>
            <w:sz w:val="24"/>
            <w:szCs w:val="24"/>
          </w:rPr>
          <w:t>Уставом</w:t>
        </w:r>
      </w:hyperlink>
      <w:r w:rsidRPr="00A966ED">
        <w:rPr>
          <w:rFonts w:ascii="Arial" w:hAnsi="Arial" w:cs="Arial"/>
          <w:sz w:val="24"/>
          <w:szCs w:val="24"/>
        </w:rPr>
        <w:t xml:space="preserve">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установления налогов;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утверждения программ развития города;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принятия и изменения Регламента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утверждения городского бюджета, внесения изменений и дополнений в городской бюджет, утверждения отчета об исполнении бюджета;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установления правил, обязательных для исполнения на территории муниципального образования "Город Томск" (если иное количество голосов депутатов, необходимое для принятия решения, не предусмотрено действующим законодательством);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избрания председателя Думы, заместителя председателя Думы, председателя Счетной палаты;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досрочного прекращения полномочий (освобождения от должности) заместителя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награждения наградами муниципального образования "Город Томск";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присвоения Почетного звания "Почетный гражданин Города Томска";</w:t>
      </w:r>
    </w:p>
    <w:p w:rsidR="00A966ED" w:rsidRPr="00A966ED" w:rsidRDefault="00A966ED">
      <w:pPr>
        <w:pStyle w:val="ConsPlusNormal"/>
        <w:spacing w:before="220"/>
        <w:ind w:firstLine="540"/>
        <w:jc w:val="both"/>
        <w:rPr>
          <w:rFonts w:ascii="Arial" w:hAnsi="Arial" w:cs="Arial"/>
          <w:sz w:val="24"/>
          <w:szCs w:val="24"/>
        </w:rPr>
      </w:pPr>
      <w:bookmarkStart w:id="29" w:name="P821"/>
      <w:bookmarkEnd w:id="29"/>
      <w:r w:rsidRPr="00A966ED">
        <w:rPr>
          <w:rFonts w:ascii="Arial" w:hAnsi="Arial" w:cs="Arial"/>
          <w:sz w:val="24"/>
          <w:szCs w:val="24"/>
        </w:rPr>
        <w:t>11) досрочного прекращения полномочий председателя Счетной палаты, заместителя председателя Счетной палаты, аудитора Счетной палаты в случае нарушения указанными должностными лицами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63">
        <w:r w:rsidRPr="00A966ED">
          <w:rPr>
            <w:rFonts w:ascii="Arial" w:hAnsi="Arial" w:cs="Arial"/>
            <w:sz w:val="24"/>
            <w:szCs w:val="24"/>
          </w:rPr>
          <w:t>решения</w:t>
        </w:r>
      </w:hyperlink>
      <w:r w:rsidRPr="00A966ED">
        <w:rPr>
          <w:rFonts w:ascii="Arial" w:hAnsi="Arial" w:cs="Arial"/>
          <w:sz w:val="24"/>
          <w:szCs w:val="24"/>
        </w:rPr>
        <w:t xml:space="preserve"> Думы г. Томска от 22.12.2022 N 571)</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12. принятия решения о проведении конкурса по отбору кандидатур на должность Мэра Города Томска;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12 введен </w:t>
      </w:r>
      <w:hyperlink r:id="rId164">
        <w:r w:rsidRPr="00A966ED">
          <w:rPr>
            <w:rFonts w:ascii="Arial" w:hAnsi="Arial" w:cs="Arial"/>
            <w:sz w:val="24"/>
            <w:szCs w:val="24"/>
          </w:rPr>
          <w:t>решением</w:t>
        </w:r>
      </w:hyperlink>
      <w:r w:rsidRPr="00A966ED">
        <w:rPr>
          <w:rFonts w:ascii="Arial" w:hAnsi="Arial" w:cs="Arial"/>
          <w:sz w:val="24"/>
          <w:szCs w:val="24"/>
        </w:rPr>
        <w:t xml:space="preserve"> Думы г. Томска от 22.12.2022 N 571)</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13. принятия решения о назначении членов конкурсной комиссии от Думы Города Томска для проведения конкурса по отбору кандидатур на должность Мэра Города Томска.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13 введен </w:t>
      </w:r>
      <w:hyperlink r:id="rId165">
        <w:r w:rsidRPr="00A966ED">
          <w:rPr>
            <w:rFonts w:ascii="Arial" w:hAnsi="Arial" w:cs="Arial"/>
            <w:sz w:val="24"/>
            <w:szCs w:val="24"/>
          </w:rPr>
          <w:t>решением</w:t>
        </w:r>
      </w:hyperlink>
      <w:r w:rsidRPr="00A966ED">
        <w:rPr>
          <w:rFonts w:ascii="Arial" w:hAnsi="Arial" w:cs="Arial"/>
          <w:sz w:val="24"/>
          <w:szCs w:val="24"/>
        </w:rPr>
        <w:t xml:space="preserve"> Думы г. Томска от 22.12.2022 N 571)</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Решения принимаются квалифицированным большинством (2/3) голосов от установленного </w:t>
      </w:r>
      <w:hyperlink r:id="rId166">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по вопросам: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1) принятия </w:t>
      </w:r>
      <w:hyperlink r:id="rId167">
        <w:r w:rsidRPr="00A966ED">
          <w:rPr>
            <w:rFonts w:ascii="Arial" w:hAnsi="Arial" w:cs="Arial"/>
            <w:sz w:val="24"/>
            <w:szCs w:val="24"/>
          </w:rPr>
          <w:t>Устава</w:t>
        </w:r>
      </w:hyperlink>
      <w:r w:rsidRPr="00A966ED">
        <w:rPr>
          <w:rFonts w:ascii="Arial" w:hAnsi="Arial" w:cs="Arial"/>
          <w:sz w:val="24"/>
          <w:szCs w:val="24"/>
        </w:rPr>
        <w:t xml:space="preserve"> Города Томска, внесения в него изменений и дополнений;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самороспуска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преодоления вето Мэра (повторного голосования за отклоненное Мэром решение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удаления Мэра в отставку;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временного осуществления исполнительными органами государственной власти субъекта Российской Федерации соответствующих полномочий органов местного самоуправления;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досрочного прекращения полномочий (освобождения от должности)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7) досрочного прекращения полномочий председателя Счетной палаты, заместителя председателя Счетной палаты, аудитора Счетной палаты, за исключением случая, предусмотренного </w:t>
      </w:r>
      <w:hyperlink w:anchor="P821">
        <w:r w:rsidRPr="00A966ED">
          <w:rPr>
            <w:rFonts w:ascii="Arial" w:hAnsi="Arial" w:cs="Arial"/>
            <w:sz w:val="24"/>
            <w:szCs w:val="24"/>
          </w:rPr>
          <w:t>подпунктом 11 пункта 2</w:t>
        </w:r>
      </w:hyperlink>
      <w:r w:rsidRPr="00A966ED">
        <w:rPr>
          <w:rFonts w:ascii="Arial" w:hAnsi="Arial" w:cs="Arial"/>
          <w:sz w:val="24"/>
          <w:szCs w:val="24"/>
        </w:rPr>
        <w:t xml:space="preserve"> настоящей статьи;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68">
        <w:r w:rsidRPr="00A966ED">
          <w:rPr>
            <w:rFonts w:ascii="Arial" w:hAnsi="Arial" w:cs="Arial"/>
            <w:sz w:val="24"/>
            <w:szCs w:val="24"/>
          </w:rPr>
          <w:t>решения</w:t>
        </w:r>
      </w:hyperlink>
      <w:r w:rsidRPr="00A966ED">
        <w:rPr>
          <w:rFonts w:ascii="Arial" w:hAnsi="Arial" w:cs="Arial"/>
          <w:sz w:val="24"/>
          <w:szCs w:val="24"/>
        </w:rPr>
        <w:t xml:space="preserve"> Думы г. Томска от 22.12.2022 N 571)</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избрания Мэра Города Томска Думой Города Томска из числа кандидатов, представленных конкурсной комиссией по результатам конкурса.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w:t>
      </w:r>
      <w:proofErr w:type="spellStart"/>
      <w:r w:rsidRPr="00A966ED">
        <w:rPr>
          <w:rFonts w:ascii="Arial" w:hAnsi="Arial" w:cs="Arial"/>
          <w:sz w:val="24"/>
          <w:szCs w:val="24"/>
        </w:rPr>
        <w:t>пп</w:t>
      </w:r>
      <w:proofErr w:type="spellEnd"/>
      <w:r w:rsidRPr="00A966ED">
        <w:rPr>
          <w:rFonts w:ascii="Arial" w:hAnsi="Arial" w:cs="Arial"/>
          <w:sz w:val="24"/>
          <w:szCs w:val="24"/>
        </w:rPr>
        <w:t xml:space="preserve">. 8 введен </w:t>
      </w:r>
      <w:hyperlink r:id="rId169">
        <w:r w:rsidRPr="00A966ED">
          <w:rPr>
            <w:rFonts w:ascii="Arial" w:hAnsi="Arial" w:cs="Arial"/>
            <w:sz w:val="24"/>
            <w:szCs w:val="24"/>
          </w:rPr>
          <w:t>решением</w:t>
        </w:r>
      </w:hyperlink>
      <w:r w:rsidRPr="00A966ED">
        <w:rPr>
          <w:rFonts w:ascii="Arial" w:hAnsi="Arial" w:cs="Arial"/>
          <w:sz w:val="24"/>
          <w:szCs w:val="24"/>
        </w:rPr>
        <w:t xml:space="preserve"> Думы г. Томска от 22.12.2022 N 571)</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50. Порядок подписания решений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Нормативные правовые решения направляются Мэру для подписания и обнародования в течение 10 календарных дней после их принятия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Мэр имеет право отклонить решение Думы. В этом случае решение Думы в течение десяти календарных дней возвращается в Думу с мотивированным обоснованием его отклонения либо с предложениями о внесении в него изменений и дополнений.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Если Мэр отклонит решение Думы, оно вновь рассматривается Думой. Если при повторном рассмотрении указанное решение Думы будет одобрено в ранее принятой редакции большинством не менее двух третей от установленного </w:t>
      </w:r>
      <w:hyperlink r:id="rId170">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оно подлежит подписанию Мэром в течение семи календарных дней и обнародованию.</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Иные решения Думы, не имеющие нормативного характера, подписываются председателем Думы в течение 5 календарных дней после их принятия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51. Решения по процедурным вопросам</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По процедурным вопросам решение принимается большинством (более половины) голосов от числа присутствующих депутатов Думы, в том числе депутатов Думы, присутствующих на собрании Думы и принимающих участие в собрании Думы с применением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71">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К процедурным вопросам относятся: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о перерыве в собрании или переносе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об изменении повестки дня заседаний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о предоставлении дополнительного времени для выступления;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о продлении времени прений по обсуждаемому вопросу;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о голосовании без обсуждения;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об изменении способа голосования;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об изменении порядка принятия решения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об изменении очередности выступлений;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о пересчете голосов;</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о лишении выступающего права выступления.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Решения Думы по процедурным вопросам принимаются в устной форме (не оформляются отдельным решением) и фиксируются в протоколе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52. Протокольные поручения. Предложения, высказанные депутатами Думы на собрании Думы до утверждения повестки собрания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В ходе проведения собрания Дума вправе дать протокольное поручение депутатам Думы, комитетам и комиссиям Думы, администрации Города Томска. Такие поручения даются по предложению председательствующего на собрании Думы, а также по предложениям депутатов Думы, Мэра Города Томска, в том числе в целях предоставления дополнительной информации.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Поручение оглашается на собрании Думы его инициатором, ставится председательствующим на голосование и считается принятым, если за указанное поручение проголосовало более половины от числа депутатов Думы, присутствующих на собрании Думы, в том числе депутатов Думы, присутствующих на собрании Думы и принимающих участие в собрании Думы с применением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72">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Принятое в порядке, установленном настоящим пунктом, поручение заносится в протокол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Перечень протокольных поручений, занесенных в протокол собрания Думы, не позднее 10 календарных дней после окончания собрания Думы направляется </w:t>
      </w:r>
      <w:r w:rsidRPr="00A966ED">
        <w:rPr>
          <w:rFonts w:ascii="Arial" w:hAnsi="Arial" w:cs="Arial"/>
          <w:sz w:val="24"/>
          <w:szCs w:val="24"/>
        </w:rPr>
        <w:lastRenderedPageBreak/>
        <w:t>аппаратом Думы исполнителю, который не позднее чем через 20 календарных дней со дня получения поручения или в иной, указанный в протокольном поручении срок, информирует председателя Думы о результатах его выполнения. Председательствующий на очередном собрании Думы устно доводит эту информацию до сведения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 случае невозможности исполнения протокольного поручения в срок, указанный в протокольном поручении, исполнитель поручения информирует председателя Думы не позднее чем за 3 календарных дня до истечения срока исполнения протокольного поручения о причинах невозможности исполнения протокольного поручения, а также вносит председателю Думы предложение по продлению срока исполнения протокольного поручения. Председательствующий на очередном собрании Думы устно доводит эту информацию до сведения депутатов Думы, оглашает предложение исполнителя поручения по продлению срока исполнения протокольного поручения и ставит указанное предложение на голосование. Предложение по продлению срока исполнения протокольного поручения считается принятым, если за указанное предложение проголосовало более половины от числа депутатов Думы, присутствующих на собрании Думы, в том числе депутатов Думы, присутствующих на собрании Думы и принимающих участие в собрании Думы с применением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73">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Протокольное поручение, не исполненное депутатом Думы, комитетом, комиссией по Регламенту Думы, администрацией Города Томска в срок, указанный в протокольном поручении, а в случае его продления в срок, предусмотренный при продлении срока исполнения протокольного поручения, направляется в профильный комитет, комиссию по Регламенту Думы для дальнейшей работы по его исполнению. Информация по неисполнению протокольного поручения направляется аппаратом Думы на имя председателя Думы не позднее чем за 3 календарных дня до дня проведения собрания Думы. Председательствующий на очередном собрании Думы устно доводит эту информацию до сведения депутатов Думы, оглашает предложение о направлении протокольного поручения для дальнейшего исполнения в профильный комитет, комиссию по Регламенту Думы и ставит указанное предложение на голосование.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В ходе заявлений и предложений на собрании Думы (на ее первом заседании, в случае если собрание Думы состоит из нескольких заседаний) до утверждения повестки собрания Думы депутаты Думы вправе высказать предложения в адрес администрации Города Томска и ее органов, которые направляются в срок не позднее 3 рабочих дней со дня проведения собрания Думы (со дня проведения ее первого заседания, в случае если собрание Думы состоит из нескольких заседаний) председателем Думы на имя Мэра с указанием фамилии и инициалов депутата Думы, внесшего предложение.</w:t>
      </w:r>
    </w:p>
    <w:p w:rsidR="00A966ED" w:rsidRPr="00A966ED" w:rsidRDefault="00A966ED">
      <w:pPr>
        <w:pStyle w:val="ConsPlusNormal"/>
        <w:spacing w:before="220"/>
        <w:ind w:firstLine="540"/>
        <w:jc w:val="both"/>
        <w:rPr>
          <w:rFonts w:ascii="Arial" w:hAnsi="Arial" w:cs="Arial"/>
          <w:sz w:val="24"/>
          <w:szCs w:val="24"/>
        </w:rPr>
      </w:pPr>
      <w:bookmarkStart w:id="30" w:name="P874"/>
      <w:bookmarkEnd w:id="30"/>
      <w:r w:rsidRPr="00A966ED">
        <w:rPr>
          <w:rFonts w:ascii="Arial" w:hAnsi="Arial" w:cs="Arial"/>
          <w:sz w:val="24"/>
          <w:szCs w:val="24"/>
        </w:rPr>
        <w:t>Информация о принятых мерах или реализации конкретных мероприятий по указанным предложениям, высказанным депутатами Думы в ходе заявлений и предложений депутатов Думы на собрании Думы, направляется Мэром (в случае отсутствия Мэра - должностным лицом администрации Города Томска, исполняющим обязанности Мэра) в Думу не позднее 20 календарных дней со дня получения соответствующего письма председателя Думы. В случае внесения информации в нарушение порядка, установленного настоящим пунктом, информация возвращается председателем Думы Мэру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 xml:space="preserve">В случае если по предложениям, высказанным депутатами Думы на собрании Думы до утверждения повестки собрания Думы, в срок, установленный </w:t>
      </w:r>
      <w:hyperlink w:anchor="P874">
        <w:r w:rsidRPr="00A966ED">
          <w:rPr>
            <w:rFonts w:ascii="Arial" w:hAnsi="Arial" w:cs="Arial"/>
            <w:sz w:val="24"/>
            <w:szCs w:val="24"/>
          </w:rPr>
          <w:t>абзацем вторым</w:t>
        </w:r>
      </w:hyperlink>
      <w:r w:rsidRPr="00A966ED">
        <w:rPr>
          <w:rFonts w:ascii="Arial" w:hAnsi="Arial" w:cs="Arial"/>
          <w:sz w:val="24"/>
          <w:szCs w:val="24"/>
        </w:rPr>
        <w:t xml:space="preserve"> настоящего пункта, Мэром Города Томска не представлена информация, соответствующее предложение депутата Думы в адрес администрации Города Томска направляется председателем Думы в профильный комитет, комиссию по Регламенту для рассмотрения на очередном заседании комитета, комиссии по Регламенту с одновременным уведомлением соответствующего депутата Думы. Профильный комитет, комиссия по Регламенту информирует председателя Думы, соответствующего депутата Думы о результатах рассмотрения предложения, высказанного депутатом Думы на собрании Думы до утверждения повестки дня собрания Думы, в срок не позднее 3 рабочих дней со дня принятия соответствующего решения комитета, комиссии по Регламенту.</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5 в ред. </w:t>
      </w:r>
      <w:hyperlink r:id="rId174">
        <w:r w:rsidRPr="00A966ED">
          <w:rPr>
            <w:rFonts w:ascii="Arial" w:hAnsi="Arial" w:cs="Arial"/>
            <w:sz w:val="24"/>
            <w:szCs w:val="24"/>
          </w:rPr>
          <w:t>решения</w:t>
        </w:r>
      </w:hyperlink>
      <w:r w:rsidRPr="00A966ED">
        <w:rPr>
          <w:rFonts w:ascii="Arial" w:hAnsi="Arial" w:cs="Arial"/>
          <w:sz w:val="24"/>
          <w:szCs w:val="24"/>
        </w:rPr>
        <w:t xml:space="preserve"> Думы г. Томска от 06.11.2018 N 963)</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53. Вступление в силу решений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Муниципальные правовые акты вступают в силу в порядке, установленном </w:t>
      </w:r>
      <w:hyperlink r:id="rId175">
        <w:r w:rsidRPr="00A966ED">
          <w:rPr>
            <w:rFonts w:ascii="Arial" w:hAnsi="Arial" w:cs="Arial"/>
            <w:sz w:val="24"/>
            <w:szCs w:val="24"/>
          </w:rPr>
          <w:t>Уставом</w:t>
        </w:r>
      </w:hyperlink>
      <w:r w:rsidRPr="00A966ED">
        <w:rPr>
          <w:rFonts w:ascii="Arial" w:hAnsi="Arial" w:cs="Arial"/>
          <w:sz w:val="24"/>
          <w:szCs w:val="24"/>
        </w:rPr>
        <w:t xml:space="preserve">, за исключением нормативных правовых решений Думы о налогах, которые вступают в силу в соответствии с Налоговым </w:t>
      </w:r>
      <w:hyperlink r:id="rId176">
        <w:r w:rsidRPr="00A966ED">
          <w:rPr>
            <w:rFonts w:ascii="Arial" w:hAnsi="Arial" w:cs="Arial"/>
            <w:sz w:val="24"/>
            <w:szCs w:val="24"/>
          </w:rPr>
          <w:t>кодексом</w:t>
        </w:r>
      </w:hyperlink>
      <w:r w:rsidRPr="00A966ED">
        <w:rPr>
          <w:rFonts w:ascii="Arial" w:hAnsi="Arial" w:cs="Arial"/>
          <w:sz w:val="24"/>
          <w:szCs w:val="24"/>
        </w:rPr>
        <w:t xml:space="preserve"> Российской Федерации.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3. Иные муниципальные правовые акты вступают в силу с даты их принятия, если иное не предусмотрено действующим законодательством Российской Федерации, </w:t>
      </w:r>
      <w:hyperlink r:id="rId177">
        <w:r w:rsidRPr="00A966ED">
          <w:rPr>
            <w:rFonts w:ascii="Arial" w:hAnsi="Arial" w:cs="Arial"/>
            <w:sz w:val="24"/>
            <w:szCs w:val="24"/>
          </w:rPr>
          <w:t>Уставом</w:t>
        </w:r>
      </w:hyperlink>
      <w:r w:rsidRPr="00A966ED">
        <w:rPr>
          <w:rFonts w:ascii="Arial" w:hAnsi="Arial" w:cs="Arial"/>
          <w:sz w:val="24"/>
          <w:szCs w:val="24"/>
        </w:rPr>
        <w:t xml:space="preserve"> или самим актом.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Муниципальные правовые акты, обязательные для опубликования, должны быть опубликованы не позднее двадцати дней после их принятия.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54. Контроль за исполнением решений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Общий контроль за исполнением решений Думы осуществляет комиссия по Регламенту Думы в порядке, предусмотренном </w:t>
      </w:r>
      <w:hyperlink r:id="rId178">
        <w:r w:rsidRPr="00A966ED">
          <w:rPr>
            <w:rFonts w:ascii="Arial" w:hAnsi="Arial" w:cs="Arial"/>
            <w:sz w:val="24"/>
            <w:szCs w:val="24"/>
          </w:rPr>
          <w:t>решением</w:t>
        </w:r>
      </w:hyperlink>
      <w:r w:rsidRPr="00A966ED">
        <w:rPr>
          <w:rFonts w:ascii="Arial" w:hAnsi="Arial" w:cs="Arial"/>
          <w:sz w:val="24"/>
          <w:szCs w:val="24"/>
        </w:rPr>
        <w:t xml:space="preserve"> Думы от 06.09.2007 N 580 "О Положении "О контрольных полномочиях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Председатель комиссии по Регламенту не реже одного раза в год докладывает на собрании Думы информацию о ходе исполнения решений Думы, которая оформляется решением Думы. С этой целью он вправе запрашивать необходимую информацию в комитетах, комиссиях Думы и администрации Города Томска.</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(пункт в ред. </w:t>
      </w:r>
      <w:hyperlink r:id="rId179">
        <w:r w:rsidRPr="00A966ED">
          <w:rPr>
            <w:rFonts w:ascii="Arial" w:hAnsi="Arial" w:cs="Arial"/>
            <w:sz w:val="24"/>
            <w:szCs w:val="24"/>
          </w:rPr>
          <w:t>решения</w:t>
        </w:r>
      </w:hyperlink>
      <w:r w:rsidRPr="00A966ED">
        <w:rPr>
          <w:rFonts w:ascii="Arial" w:hAnsi="Arial" w:cs="Arial"/>
          <w:sz w:val="24"/>
          <w:szCs w:val="24"/>
        </w:rPr>
        <w:t xml:space="preserve"> Думы г. Томска от 05.02.2019 N 1042)</w:t>
      </w:r>
    </w:p>
    <w:p w:rsidR="00A966ED" w:rsidRPr="00A966ED" w:rsidRDefault="00A966ED">
      <w:pPr>
        <w:pStyle w:val="ConsPlusNormal"/>
        <w:spacing w:before="220"/>
        <w:ind w:firstLine="540"/>
        <w:jc w:val="both"/>
        <w:rPr>
          <w:rFonts w:ascii="Arial" w:hAnsi="Arial" w:cs="Arial"/>
          <w:sz w:val="24"/>
          <w:szCs w:val="24"/>
        </w:rPr>
      </w:pPr>
      <w:hyperlink r:id="rId180">
        <w:r w:rsidRPr="00A966ED">
          <w:rPr>
            <w:rFonts w:ascii="Arial" w:hAnsi="Arial" w:cs="Arial"/>
            <w:sz w:val="24"/>
            <w:szCs w:val="24"/>
          </w:rPr>
          <w:t>3</w:t>
        </w:r>
      </w:hyperlink>
      <w:r w:rsidRPr="00A966ED">
        <w:rPr>
          <w:rFonts w:ascii="Arial" w:hAnsi="Arial" w:cs="Arial"/>
          <w:sz w:val="24"/>
          <w:szCs w:val="24"/>
        </w:rPr>
        <w:t>. Контроль за исполнением каждого отдельного решения Думы при его принятии возлагается на один из комитетов, комиссию по Регламенту.</w:t>
      </w:r>
    </w:p>
    <w:p w:rsidR="00A966ED" w:rsidRPr="00A966ED" w:rsidRDefault="00A966ED">
      <w:pPr>
        <w:pStyle w:val="ConsPlusNormal"/>
        <w:spacing w:before="220"/>
        <w:ind w:firstLine="540"/>
        <w:jc w:val="both"/>
        <w:rPr>
          <w:rFonts w:ascii="Arial" w:hAnsi="Arial" w:cs="Arial"/>
          <w:sz w:val="24"/>
          <w:szCs w:val="24"/>
        </w:rPr>
      </w:pPr>
      <w:hyperlink r:id="rId181">
        <w:r w:rsidRPr="00A966ED">
          <w:rPr>
            <w:rFonts w:ascii="Arial" w:hAnsi="Arial" w:cs="Arial"/>
            <w:sz w:val="24"/>
            <w:szCs w:val="24"/>
          </w:rPr>
          <w:t>4</w:t>
        </w:r>
      </w:hyperlink>
      <w:r w:rsidRPr="00A966ED">
        <w:rPr>
          <w:rFonts w:ascii="Arial" w:hAnsi="Arial" w:cs="Arial"/>
          <w:sz w:val="24"/>
          <w:szCs w:val="24"/>
        </w:rPr>
        <w:t xml:space="preserve">. Комитеты, комиссия по Регламенту не реже одного раза в год на своих </w:t>
      </w:r>
      <w:r w:rsidRPr="00A966ED">
        <w:rPr>
          <w:rFonts w:ascii="Arial" w:hAnsi="Arial" w:cs="Arial"/>
          <w:sz w:val="24"/>
          <w:szCs w:val="24"/>
        </w:rPr>
        <w:lastRenderedPageBreak/>
        <w:t>заседаниях рассматривают ход выполнения решений Думы. По решению комитета, комиссии по Регламенту вопрос о ходе выполнения решений Думы может быть внесен на собрание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1"/>
        <w:rPr>
          <w:rFonts w:ascii="Arial" w:hAnsi="Arial" w:cs="Arial"/>
          <w:sz w:val="24"/>
          <w:szCs w:val="24"/>
        </w:rPr>
      </w:pPr>
      <w:r w:rsidRPr="00A966ED">
        <w:rPr>
          <w:rFonts w:ascii="Arial" w:hAnsi="Arial" w:cs="Arial"/>
          <w:sz w:val="24"/>
          <w:szCs w:val="24"/>
        </w:rPr>
        <w:t>Раздел 4. ОБЩИЙ ПОРЯДОК РАБОТЫ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11. ФОРМЫ РАБОТЫ ДЕПУТАТОВ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55. Формы работы депутатов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Депутат Думы осуществляет свою деятельность в следующих формах:</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участие в заседаниях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участие в работе комитетов, комиссий и рабочих групп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участие в выполнении поручений Думы, ее комитетов и комиссий;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проведение депутатского расследования;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обращение к должностным лицам органов государственной власти Томской области, органов местного самоуправления, руководителям организаций независимо от их организационно-правовой формы, общественным объединениям по кругу вопросов, относящихся к ведению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6) участие в разработке проектов решений Думы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участие в разработке проектов законов Томской области, вносимых Думой Города Томска в Законодательную Думу Томской области в порядке законодательной инициативы;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8) работа с избирателями;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9) участие в организации и проведении местных референдумов, публичных слушаний, собраний, конференций и опросов граждан;</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10) участие в организации территориального общественного самоуправления.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Депутат Думы может осуществлять свою деятельность и в других формах в соответствии с действующим законодательством.</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56. Работа депутата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Депутат Думы на собрании: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делает устные и письменные заявления председательствующему Думы о предоставлении слова;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задает вопросы в письменной и устной формах;</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выступает по обсуждаемым вопросам;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выдвигает кандидатуры, избираемые и назначаемые Думой;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вносит на рассмотрение Думы депутатское обращение;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6) обращается с предложением о принятии решения по внесению депутатского запроса;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7) передает в письменной форме председательствующему Думы все предложения и замечания (при их наличии) по существу обсуждаемого проекта решения;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8) пользуется иными правами, предусмотренными законодательством Российской Федерации, Томской области и </w:t>
      </w:r>
      <w:hyperlink r:id="rId182">
        <w:r w:rsidRPr="00A966ED">
          <w:rPr>
            <w:rFonts w:ascii="Arial" w:hAnsi="Arial" w:cs="Arial"/>
            <w:sz w:val="24"/>
            <w:szCs w:val="24"/>
          </w:rPr>
          <w:t>Уставом</w:t>
        </w:r>
      </w:hyperlink>
      <w:r w:rsidRPr="00A966ED">
        <w:rPr>
          <w:rFonts w:ascii="Arial" w:hAnsi="Arial" w:cs="Arial"/>
          <w:sz w:val="24"/>
          <w:szCs w:val="24"/>
        </w:rPr>
        <w:t>.</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57. Депутатское расследование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В случае создания препятствий деятельности Думы, выдвижения обвинений в адрес депутата Думы, а также других обстоятельств, предусмотренных </w:t>
      </w:r>
      <w:hyperlink r:id="rId183">
        <w:r w:rsidRPr="00A966ED">
          <w:rPr>
            <w:rFonts w:ascii="Arial" w:hAnsi="Arial" w:cs="Arial"/>
            <w:sz w:val="24"/>
            <w:szCs w:val="24"/>
          </w:rPr>
          <w:t>Положением</w:t>
        </w:r>
      </w:hyperlink>
      <w:r w:rsidRPr="00A966ED">
        <w:rPr>
          <w:rFonts w:ascii="Arial" w:hAnsi="Arial" w:cs="Arial"/>
          <w:sz w:val="24"/>
          <w:szCs w:val="24"/>
        </w:rPr>
        <w:t xml:space="preserve"> о депутатском расследовании, утвержденным решением Думы Города Томска от 10.04.2012 N 345 "О Положении "О депутатском расследовании", Дума по предложению комитета, комиссии по Регламенту, депутата Думы принимает решение о проведении депутатского расследования этих обстоятельств. Ведение расследования поручается депутатской комиссии, созданной Думой для указанных целей.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Решение о проведении депутатского расследования принимается большинством (более половины) голосов от установленного </w:t>
      </w:r>
      <w:hyperlink r:id="rId184">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Результатом депутатского расследования является мотивированное заключение депутатской комиссии, которое рассматривается на собрании Думы с принятием соответствующего решения.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58. Депутатский запрос и депутатское обращение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bookmarkStart w:id="31" w:name="P933"/>
      <w:bookmarkEnd w:id="31"/>
      <w:r w:rsidRPr="00A966ED">
        <w:rPr>
          <w:rFonts w:ascii="Arial" w:hAnsi="Arial" w:cs="Arial"/>
          <w:sz w:val="24"/>
          <w:szCs w:val="24"/>
        </w:rPr>
        <w:t xml:space="preserve">1. Депутат (группа депутатов) Думы в соответствии с </w:t>
      </w:r>
      <w:hyperlink r:id="rId185">
        <w:r w:rsidRPr="00A966ED">
          <w:rPr>
            <w:rFonts w:ascii="Arial" w:hAnsi="Arial" w:cs="Arial"/>
            <w:sz w:val="24"/>
            <w:szCs w:val="24"/>
          </w:rPr>
          <w:t>Законом</w:t>
        </w:r>
      </w:hyperlink>
      <w:r w:rsidRPr="00A966ED">
        <w:rPr>
          <w:rFonts w:ascii="Arial" w:hAnsi="Arial" w:cs="Arial"/>
          <w:sz w:val="24"/>
          <w:szCs w:val="24"/>
        </w:rPr>
        <w:t xml:space="preserve"> Томской области от 06.05.2009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вправе направить депутатское обращение к руководителям и иным должностным лицам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по вопросам местного значения муниципального образования "Город Томск" или по вопросам осуществления переданных муниципальному образованию "Город Томск" государственных полномочий, входящих в компетенцию указанных органов, организаций, общественных объединений и должностных лиц.</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Депутатское обращение рассматривается органами и должностными лицами, указанными в </w:t>
      </w:r>
      <w:hyperlink w:anchor="P933">
        <w:r w:rsidRPr="00A966ED">
          <w:rPr>
            <w:rFonts w:ascii="Arial" w:hAnsi="Arial" w:cs="Arial"/>
            <w:sz w:val="24"/>
            <w:szCs w:val="24"/>
          </w:rPr>
          <w:t>абзаце первом</w:t>
        </w:r>
      </w:hyperlink>
      <w:r w:rsidRPr="00A966ED">
        <w:rPr>
          <w:rFonts w:ascii="Arial" w:hAnsi="Arial" w:cs="Arial"/>
          <w:sz w:val="24"/>
          <w:szCs w:val="24"/>
        </w:rPr>
        <w:t xml:space="preserve"> настоящего пункта, в сроки, установленные </w:t>
      </w:r>
      <w:hyperlink r:id="rId186">
        <w:r w:rsidRPr="00A966ED">
          <w:rPr>
            <w:rFonts w:ascii="Arial" w:hAnsi="Arial" w:cs="Arial"/>
            <w:sz w:val="24"/>
            <w:szCs w:val="24"/>
          </w:rPr>
          <w:t>статьей 2-1</w:t>
        </w:r>
      </w:hyperlink>
      <w:r w:rsidRPr="00A966ED">
        <w:rPr>
          <w:rFonts w:ascii="Arial" w:hAnsi="Arial" w:cs="Arial"/>
          <w:sz w:val="24"/>
          <w:szCs w:val="24"/>
        </w:rPr>
        <w:t xml:space="preserve"> Закона Томской области от 06.05.2009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Депутат вправе внести на рассмотрение собрания Думы депутатское обращение в письменном виде по вопросам, указанным в </w:t>
      </w:r>
      <w:hyperlink w:anchor="P933">
        <w:r w:rsidRPr="00A966ED">
          <w:rPr>
            <w:rFonts w:ascii="Arial" w:hAnsi="Arial" w:cs="Arial"/>
            <w:sz w:val="24"/>
            <w:szCs w:val="24"/>
          </w:rPr>
          <w:t>пункте 1</w:t>
        </w:r>
      </w:hyperlink>
      <w:r w:rsidRPr="00A966ED">
        <w:rPr>
          <w:rFonts w:ascii="Arial" w:hAnsi="Arial" w:cs="Arial"/>
          <w:sz w:val="24"/>
          <w:szCs w:val="24"/>
        </w:rPr>
        <w:t xml:space="preserve"> настоящей </w:t>
      </w:r>
      <w:r w:rsidRPr="00A966ED">
        <w:rPr>
          <w:rFonts w:ascii="Arial" w:hAnsi="Arial" w:cs="Arial"/>
          <w:sz w:val="24"/>
          <w:szCs w:val="24"/>
        </w:rPr>
        <w:lastRenderedPageBreak/>
        <w:t>статьи, в том числе по вопросам, касающимся нарушений действующего законодательства, иным вопросам, имеющим общественное значение. Дума своим решением может признать его депутатским запросом. Решение о признании обращения депутатским запросом принимается большинством (более половины) голосов от числа присутствующих на собрании депутатов Думы, в том числе депутатов Думы, присутствующих на собрании Думы и принимающих участие в собрании Думы с применением видео-конференц-связи.</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(п. 2 в ред. </w:t>
      </w:r>
      <w:hyperlink r:id="rId187">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bookmarkStart w:id="32" w:name="P937"/>
      <w:bookmarkEnd w:id="32"/>
      <w:r w:rsidRPr="00A966ED">
        <w:rPr>
          <w:rFonts w:ascii="Arial" w:hAnsi="Arial" w:cs="Arial"/>
          <w:sz w:val="24"/>
          <w:szCs w:val="24"/>
        </w:rPr>
        <w:t>3. Депутатский запрос оформляется в письменном виде и в соответствии с решением Думы направляется председателем Думы руководителям и иным должностным лицам органов государственной власти Томской области, иных государственных органов Томской области, органов местного самоуправления муниципального образования "Город Томск", а также организаций независимо от организационно-правовых форм и форм собственности, общественных объединений, расположенных на территории муниципального образования "Город Томск".</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Депутатский запрос рассматривается органами и должностными лицами, указанными в </w:t>
      </w:r>
      <w:hyperlink w:anchor="P937">
        <w:r w:rsidRPr="00A966ED">
          <w:rPr>
            <w:rFonts w:ascii="Arial" w:hAnsi="Arial" w:cs="Arial"/>
            <w:sz w:val="24"/>
            <w:szCs w:val="24"/>
          </w:rPr>
          <w:t>абзаце первом</w:t>
        </w:r>
      </w:hyperlink>
      <w:r w:rsidRPr="00A966ED">
        <w:rPr>
          <w:rFonts w:ascii="Arial" w:hAnsi="Arial" w:cs="Arial"/>
          <w:sz w:val="24"/>
          <w:szCs w:val="24"/>
        </w:rPr>
        <w:t xml:space="preserve"> настоящего пункта, в сроки, установленные </w:t>
      </w:r>
      <w:hyperlink r:id="rId188">
        <w:r w:rsidRPr="00A966ED">
          <w:rPr>
            <w:rFonts w:ascii="Arial" w:hAnsi="Arial" w:cs="Arial"/>
            <w:sz w:val="24"/>
            <w:szCs w:val="24"/>
          </w:rPr>
          <w:t>статьей 2-1</w:t>
        </w:r>
      </w:hyperlink>
      <w:r w:rsidRPr="00A966ED">
        <w:rPr>
          <w:rFonts w:ascii="Arial" w:hAnsi="Arial" w:cs="Arial"/>
          <w:sz w:val="24"/>
          <w:szCs w:val="24"/>
        </w:rPr>
        <w:t xml:space="preserve"> Закона Томской области от 06.05.2009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Депутатский запрос, а также письменный ответ на него оглашаются на собрании Думы. При этом на заседание может быть приглашено должностное лицо, давшее письменный ответ на депутатский запрос. При рассмотрении депутатского запроса могут быть открыты прения, в ходе которых депутаты Думы вправе дать оценку ответа должностных лиц на запрос.</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По результатам рассмотрения депутатского запроса Дума принимает соответствующее решение. Депутатский запрос, ответ на него, а также решение Думы, принятое по результатам рассмотрения запроса, в соответствии с решением Думы публикуются для всеобщего сведения.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59. Работа депутатов Думы с избирателями</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Депутаты Думы ведут прием избирателей, рассматривают предложения, заявления, обращения и жалобы избирателей, ведут работу в иных формах в соответствии с действующим законодательством.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Извещение граждан о дате, месте и времени проведения приема граждан депутатом осуществляется путем размещения информации на официальном сайте Думы в сети Интернет.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Специально отведенные места для проведения встреч депутатов с избирателями, а также перечень помещений для встреч избирателей с депутатами устанавливаются постановлением администрации Города Томска.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Порядок предоставления помещения для проведения встреч депутатов с избирателями устанавливается решением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12. РАССМОТРЕНИЕ ОБРАЩЕНИЙ ГРАЖДАН</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60. Рассмотрение обращений граждан</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1. Рассмотрение поступивших в Думу на имя председателя Думы обращений граждан и проведение председателем Думы личного приема граждан в Думе осуществляются в соответствии с Федеральным </w:t>
      </w:r>
      <w:hyperlink r:id="rId189">
        <w:r w:rsidRPr="00A966ED">
          <w:rPr>
            <w:rFonts w:ascii="Arial" w:hAnsi="Arial" w:cs="Arial"/>
            <w:sz w:val="24"/>
            <w:szCs w:val="24"/>
          </w:rPr>
          <w:t>законом</w:t>
        </w:r>
      </w:hyperlink>
      <w:r w:rsidRPr="00A966ED">
        <w:rPr>
          <w:rFonts w:ascii="Arial" w:hAnsi="Arial" w:cs="Arial"/>
          <w:sz w:val="24"/>
          <w:szCs w:val="24"/>
        </w:rPr>
        <w:t xml:space="preserve"> от 02.05.2006 N 59-ФЗ "О порядке рассмотрения обращений граждан Российской Федерации", </w:t>
      </w:r>
      <w:hyperlink r:id="rId190">
        <w:r w:rsidRPr="00A966ED">
          <w:rPr>
            <w:rFonts w:ascii="Arial" w:hAnsi="Arial" w:cs="Arial"/>
            <w:sz w:val="24"/>
            <w:szCs w:val="24"/>
          </w:rPr>
          <w:t>Законом</w:t>
        </w:r>
      </w:hyperlink>
      <w:r w:rsidRPr="00A966ED">
        <w:rPr>
          <w:rFonts w:ascii="Arial" w:hAnsi="Arial" w:cs="Arial"/>
          <w:sz w:val="24"/>
          <w:szCs w:val="24"/>
        </w:rPr>
        <w:t xml:space="preserve"> Томской области от 11.01.2007 N 5-ОЗ "Об обращениях граждан в государственные органы Томской области и органы местного самоуправления", настоящим Регламентом.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Обращение, адресованное непосредственно депутату Думы, рассматривается им самостоятельно в течение 30 дней со дня регистрации обращения. Депутаты вправе запрашивать документы, материалы и иную информацию, необходимые для подготовки ответов на обращения граждан, в комитетах и комиссии по Регламенту Думы в соответствии с вопросами их ведения.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61. Порядок приема и регистрации обращений граждан</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Регистрация обращений граждан, обеспечение рассмотрения обращений граждан, поступивших в Думу на имя председателя Думы (заместителя председателя Думы), осуществляются аппаратом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Порядок приема, учета, регистрации обращений, поступивших в Думу, устанавливается Стандартом делопроизводства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Регистрация обращений, поступивших на имя депутатов в Думу, а также в рамках встреч депутата с избирателями на избирательных округах, осуществляется депутатом.</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62. Контроль за соблюдением порядка и сроков рассмотрения обращений, направления письменных ответов на обращения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bookmarkStart w:id="33" w:name="P964"/>
      <w:bookmarkEnd w:id="33"/>
      <w:r w:rsidRPr="00A966ED">
        <w:rPr>
          <w:rFonts w:ascii="Arial" w:hAnsi="Arial" w:cs="Arial"/>
          <w:sz w:val="24"/>
          <w:szCs w:val="24"/>
        </w:rPr>
        <w:t>1. Контроль за соблюдением порядка и сроков рассмотрения обращений, направления письменных ответов на обращения возлагается на председателя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В случае если обращение адресовано непосредственно депутату, контроль за соблюдением порядка и сроков рассмотрения обращения, направления письменного ответа на обращение осуществляется указанным в обращении депутатом.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 xml:space="preserve">2. Лица, указанные в </w:t>
      </w:r>
      <w:hyperlink w:anchor="P964">
        <w:r w:rsidRPr="00A966ED">
          <w:rPr>
            <w:rFonts w:ascii="Arial" w:hAnsi="Arial" w:cs="Arial"/>
            <w:sz w:val="24"/>
            <w:szCs w:val="24"/>
          </w:rPr>
          <w:t>пункте 1</w:t>
        </w:r>
      </w:hyperlink>
      <w:r w:rsidRPr="00A966ED">
        <w:rPr>
          <w:rFonts w:ascii="Arial" w:hAnsi="Arial" w:cs="Arial"/>
          <w:sz w:val="24"/>
          <w:szCs w:val="24"/>
        </w:rPr>
        <w:t xml:space="preserve"> настоящей статьи, обязаны обеспечивать своевременное и полное рассмотрение обращений граждан.</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Помощники депутатов ежеквартально информируют отдел по работе с обращениями аппарата Думы Города Томска о поступивших на рассмотрение депутата обращениях граждан и организаций, а также о результатах рассмотрения указанных обращений по форме, утвержденной решением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jc w:val="center"/>
        <w:outlineLvl w:val="2"/>
        <w:rPr>
          <w:rFonts w:ascii="Arial" w:hAnsi="Arial" w:cs="Arial"/>
          <w:sz w:val="24"/>
          <w:szCs w:val="24"/>
        </w:rPr>
      </w:pPr>
      <w:r w:rsidRPr="00A966ED">
        <w:rPr>
          <w:rFonts w:ascii="Arial" w:hAnsi="Arial" w:cs="Arial"/>
          <w:sz w:val="24"/>
          <w:szCs w:val="24"/>
        </w:rPr>
        <w:t>Глава 13. СОБЛЮДЕНИЕ НАСТОЯЩЕГО РЕГЛАМЕНТА, ПРАВИЛ</w:t>
      </w:r>
    </w:p>
    <w:p w:rsidR="00A966ED" w:rsidRPr="00A966ED" w:rsidRDefault="00A966ED">
      <w:pPr>
        <w:pStyle w:val="ConsPlusTitle"/>
        <w:jc w:val="center"/>
        <w:rPr>
          <w:rFonts w:ascii="Arial" w:hAnsi="Arial" w:cs="Arial"/>
          <w:sz w:val="24"/>
          <w:szCs w:val="24"/>
        </w:rPr>
      </w:pPr>
      <w:r w:rsidRPr="00A966ED">
        <w:rPr>
          <w:rFonts w:ascii="Arial" w:hAnsi="Arial" w:cs="Arial"/>
          <w:sz w:val="24"/>
          <w:szCs w:val="24"/>
        </w:rPr>
        <w:t>ДЕПУТАТСКОЙ ЭТИКИ И ОТВЕТСТВЕННОСТЬ ЗА ИХ НАРУШЕНИЕ</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63. Правила депутатской этики</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К правилам депутатской этики относятся не регулируемые действующим законодательством отношения между депутатами Думы, депутатами Думы и избирателями, представителями государственных и муниципальных органов, организаций.</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Депутат Думы должен воздерживаться от действий, заявлений и поступков, способных скомпрометировать его самого, других депутатов Думы и Думу.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Депутат Думы не должен использовать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давать характеристику выступающим на собрании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Председатель Думы не вправе использовать преимущества своего статуса во взаимоотношениях с депутатами Думы и должностными лицами.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Депутат Думы,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Положения настоящей статьи распространяются также на всех присутствующих и выступающих во время проведения собраний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64. Меры воздействия за нарушение порядка и правил депутатской этики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При нарушении участником заседания порядка на собрании Думы, а также правил депутатской этики на собрании Думы к нему могут применяться следующие меры воздействия:</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призыв к порядку;</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повторный призыв к порядку с занесением соответствующей записи в протокол;</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порицание с лишением слова до окончания собрания Думы.</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Призывать к порядку вправе только председательствующий на заседании.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Участник собрания Думы призывается к порядку, если он:</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1) выступает без разрешения председательствующего;</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нарушает правила депутатской этики.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Порицание с лишением слова до конца заседания выражается Думой большинством (более половины) голосов от числа присутствующих на заседании депутатов Думы, в том числе депутатов Думы, присутствующих на собрании Думы и принимающих участие в собрании Думы с применением видео-конференц-связи, по предложению председательствующего на заседании участнику заседания, который был дважды в течение заседания подвергнут призыву к порядку.</w:t>
      </w:r>
    </w:p>
    <w:p w:rsidR="00A966ED" w:rsidRPr="00A966ED" w:rsidRDefault="00A966ED">
      <w:pPr>
        <w:pStyle w:val="ConsPlusNormal"/>
        <w:jc w:val="both"/>
        <w:rPr>
          <w:rFonts w:ascii="Arial" w:hAnsi="Arial" w:cs="Arial"/>
          <w:sz w:val="24"/>
          <w:szCs w:val="24"/>
        </w:rPr>
      </w:pPr>
      <w:r w:rsidRPr="00A966ED">
        <w:rPr>
          <w:rFonts w:ascii="Arial" w:hAnsi="Arial" w:cs="Arial"/>
          <w:sz w:val="24"/>
          <w:szCs w:val="24"/>
        </w:rPr>
        <w:t xml:space="preserve">(в ред. </w:t>
      </w:r>
      <w:hyperlink r:id="rId191">
        <w:r w:rsidRPr="00A966ED">
          <w:rPr>
            <w:rFonts w:ascii="Arial" w:hAnsi="Arial" w:cs="Arial"/>
            <w:sz w:val="24"/>
            <w:szCs w:val="24"/>
          </w:rPr>
          <w:t>решения</w:t>
        </w:r>
      </w:hyperlink>
      <w:r w:rsidRPr="00A966ED">
        <w:rPr>
          <w:rFonts w:ascii="Arial" w:hAnsi="Arial" w:cs="Arial"/>
          <w:sz w:val="24"/>
          <w:szCs w:val="24"/>
        </w:rPr>
        <w:t xml:space="preserve"> Думы г. Томска от 07.04.2020 N 1323)</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lastRenderedPageBreak/>
        <w:t>4. К участнику заседания могут не применяться меры воздействия, предусмотренные настоящей статьей, если он принес извинения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65. Комиссия по депутатской этике</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Для рассмотрения вопросов, связанных с нарушением правил депутатской этики, образуется постоянная комиссия по депутатской этике.</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Комиссия по депутатской этике образуется решением Думы на срок полномочий Думы данного созыва.</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Комиссия по депутатской этике осуществляет деятельность в соответствии с Положением о постоянных, временных комиссиях и рабочих группах Думы Города Томска, утвержденным решением Думы, настоящим Регламентом.</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3. В состав комиссии по депутатской этике не могут быть избраны председатель Думы и его заместитель.</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4. Заседания комиссии по депутатской этике проводятся по мере необходимости.</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5. По решению Думы комиссия по депутатской этике представляет депутатам Думы отчет в письменной форме о своей деятельности.</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66. Предотвращение беспорядка на собрании Думы</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1. Если на собрании Думы возникает беспорядок, исключающий возможность дальнейшего ведения собрания, и председательствующий лишен возможности его пресечь, то он объявляет перерыв. В этом случае заседание считается прерванным на 30 минут.</w:t>
      </w:r>
    </w:p>
    <w:p w:rsidR="00A966ED" w:rsidRPr="00A966ED" w:rsidRDefault="00A966ED">
      <w:pPr>
        <w:pStyle w:val="ConsPlusNormal"/>
        <w:spacing w:before="220"/>
        <w:ind w:firstLine="540"/>
        <w:jc w:val="both"/>
        <w:rPr>
          <w:rFonts w:ascii="Arial" w:hAnsi="Arial" w:cs="Arial"/>
          <w:sz w:val="24"/>
          <w:szCs w:val="24"/>
        </w:rPr>
      </w:pPr>
      <w:r w:rsidRPr="00A966ED">
        <w:rPr>
          <w:rFonts w:ascii="Arial" w:hAnsi="Arial" w:cs="Arial"/>
          <w:sz w:val="24"/>
          <w:szCs w:val="24"/>
        </w:rPr>
        <w:t>2. Если после возобновления заседания беспорядок продолжается, председательствующий вправе объявить заседание завершенным.</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67. Принятие Регламента и вступление его в силу</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 xml:space="preserve">Регламент, изменения и дополнения к нему принимаются большинством (более половины) голосов от установленного </w:t>
      </w:r>
      <w:hyperlink r:id="rId192">
        <w:r w:rsidRPr="00A966ED">
          <w:rPr>
            <w:rFonts w:ascii="Arial" w:hAnsi="Arial" w:cs="Arial"/>
            <w:sz w:val="24"/>
            <w:szCs w:val="24"/>
          </w:rPr>
          <w:t>Уставом</w:t>
        </w:r>
      </w:hyperlink>
      <w:r w:rsidRPr="00A966ED">
        <w:rPr>
          <w:rFonts w:ascii="Arial" w:hAnsi="Arial" w:cs="Arial"/>
          <w:sz w:val="24"/>
          <w:szCs w:val="24"/>
        </w:rPr>
        <w:t xml:space="preserve"> числа депутатов Думы и вступают в силу с даты их принятия.</w:t>
      </w:r>
    </w:p>
    <w:p w:rsidR="00A966ED" w:rsidRPr="00A966ED" w:rsidRDefault="00A966ED">
      <w:pPr>
        <w:pStyle w:val="ConsPlusNormal"/>
        <w:jc w:val="both"/>
        <w:rPr>
          <w:rFonts w:ascii="Arial" w:hAnsi="Arial" w:cs="Arial"/>
          <w:sz w:val="24"/>
          <w:szCs w:val="24"/>
        </w:rPr>
      </w:pPr>
    </w:p>
    <w:p w:rsidR="00A966ED" w:rsidRPr="00A966ED" w:rsidRDefault="00A966ED">
      <w:pPr>
        <w:pStyle w:val="ConsPlusTitle"/>
        <w:ind w:firstLine="540"/>
        <w:jc w:val="both"/>
        <w:outlineLvl w:val="3"/>
        <w:rPr>
          <w:rFonts w:ascii="Arial" w:hAnsi="Arial" w:cs="Arial"/>
          <w:sz w:val="24"/>
          <w:szCs w:val="24"/>
        </w:rPr>
      </w:pPr>
      <w:r w:rsidRPr="00A966ED">
        <w:rPr>
          <w:rFonts w:ascii="Arial" w:hAnsi="Arial" w:cs="Arial"/>
          <w:sz w:val="24"/>
          <w:szCs w:val="24"/>
        </w:rPr>
        <w:t>Статья 68. Контроль за соблюдением настоящего Регламента</w:t>
      </w:r>
    </w:p>
    <w:p w:rsidR="00A966ED" w:rsidRPr="00A966ED" w:rsidRDefault="00A966ED">
      <w:pPr>
        <w:pStyle w:val="ConsPlusNormal"/>
        <w:jc w:val="both"/>
        <w:rPr>
          <w:rFonts w:ascii="Arial" w:hAnsi="Arial" w:cs="Arial"/>
          <w:sz w:val="24"/>
          <w:szCs w:val="24"/>
        </w:rPr>
      </w:pPr>
    </w:p>
    <w:p w:rsidR="00A966ED" w:rsidRPr="00A966ED" w:rsidRDefault="00A966ED">
      <w:pPr>
        <w:pStyle w:val="ConsPlusNormal"/>
        <w:ind w:firstLine="540"/>
        <w:jc w:val="both"/>
        <w:rPr>
          <w:rFonts w:ascii="Arial" w:hAnsi="Arial" w:cs="Arial"/>
          <w:sz w:val="24"/>
          <w:szCs w:val="24"/>
        </w:rPr>
      </w:pPr>
      <w:r w:rsidRPr="00A966ED">
        <w:rPr>
          <w:rFonts w:ascii="Arial" w:hAnsi="Arial" w:cs="Arial"/>
          <w:sz w:val="24"/>
          <w:szCs w:val="24"/>
        </w:rPr>
        <w:t>Контроль за соблюдением настоящего Регламента возлагается на председателя Думы и комиссию по Регламенту и правовым вопросам Думы Города Томска.</w:t>
      </w:r>
    </w:p>
    <w:p w:rsidR="00A966ED" w:rsidRPr="00A966ED" w:rsidRDefault="00A966ED">
      <w:pPr>
        <w:pStyle w:val="ConsPlusNormal"/>
        <w:jc w:val="both"/>
        <w:rPr>
          <w:rFonts w:ascii="Arial" w:hAnsi="Arial" w:cs="Arial"/>
          <w:sz w:val="24"/>
          <w:szCs w:val="24"/>
        </w:rPr>
      </w:pPr>
      <w:bookmarkStart w:id="34" w:name="_GoBack"/>
      <w:bookmarkEnd w:id="34"/>
    </w:p>
    <w:sectPr w:rsidR="00A966ED" w:rsidRPr="00A966ED" w:rsidSect="001F4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D"/>
    <w:rsid w:val="00A966ED"/>
    <w:rsid w:val="00BE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43BC5-1EA6-4331-ADE8-D9748F26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6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6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6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6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66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6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6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49936&amp;dst=100025" TargetMode="External"/><Relationship Id="rId21" Type="http://schemas.openxmlformats.org/officeDocument/2006/relationships/hyperlink" Target="https://login.consultant.ru/link/?req=doc&amp;base=RLAW091&amp;n=54341"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RLAW091&amp;n=142468&amp;dst=100091" TargetMode="External"/><Relationship Id="rId63" Type="http://schemas.openxmlformats.org/officeDocument/2006/relationships/hyperlink" Target="https://login.consultant.ru/link/?req=doc&amp;base=RLAW091&amp;n=141017&amp;dst=100009" TargetMode="External"/><Relationship Id="rId68" Type="http://schemas.openxmlformats.org/officeDocument/2006/relationships/hyperlink" Target="https://login.consultant.ru/link/?req=doc&amp;base=RLAW091&amp;n=170246&amp;dst=100007" TargetMode="External"/><Relationship Id="rId84" Type="http://schemas.openxmlformats.org/officeDocument/2006/relationships/hyperlink" Target="https://login.consultant.ru/link/?req=doc&amp;base=RLAW091&amp;n=171969&amp;dst=100505" TargetMode="External"/><Relationship Id="rId89" Type="http://schemas.openxmlformats.org/officeDocument/2006/relationships/hyperlink" Target="https://login.consultant.ru/link/?req=doc&amp;base=RLAW091&amp;n=177490&amp;dst=101171" TargetMode="External"/><Relationship Id="rId112" Type="http://schemas.openxmlformats.org/officeDocument/2006/relationships/hyperlink" Target="https://login.consultant.ru/link/?req=doc&amp;base=RLAW091&amp;n=149936&amp;dst=100023" TargetMode="External"/><Relationship Id="rId133" Type="http://schemas.openxmlformats.org/officeDocument/2006/relationships/hyperlink" Target="https://login.consultant.ru/link/?req=doc&amp;base=RLAW091&amp;n=141017&amp;dst=100022" TargetMode="External"/><Relationship Id="rId138" Type="http://schemas.openxmlformats.org/officeDocument/2006/relationships/hyperlink" Target="https://login.consultant.ru/link/?req=doc&amp;base=RLAW091&amp;n=166341&amp;dst=100011" TargetMode="External"/><Relationship Id="rId154" Type="http://schemas.openxmlformats.org/officeDocument/2006/relationships/hyperlink" Target="https://login.consultant.ru/link/?req=doc&amp;base=RLAW091&amp;n=141017&amp;dst=100045" TargetMode="External"/><Relationship Id="rId159" Type="http://schemas.openxmlformats.org/officeDocument/2006/relationships/hyperlink" Target="https://login.consultant.ru/link/?req=doc&amp;base=RLAW091&amp;n=179448" TargetMode="External"/><Relationship Id="rId175" Type="http://schemas.openxmlformats.org/officeDocument/2006/relationships/hyperlink" Target="https://login.consultant.ru/link/?req=doc&amp;base=RLAW091&amp;n=179448" TargetMode="External"/><Relationship Id="rId170" Type="http://schemas.openxmlformats.org/officeDocument/2006/relationships/hyperlink" Target="https://login.consultant.ru/link/?req=doc&amp;base=RLAW091&amp;n=179448" TargetMode="External"/><Relationship Id="rId191" Type="http://schemas.openxmlformats.org/officeDocument/2006/relationships/hyperlink" Target="https://login.consultant.ru/link/?req=doc&amp;base=RLAW091&amp;n=141017&amp;dst=100053" TargetMode="External"/><Relationship Id="rId16" Type="http://schemas.openxmlformats.org/officeDocument/2006/relationships/hyperlink" Target="https://login.consultant.ru/link/?req=doc&amp;base=LAW&amp;n=461117" TargetMode="External"/><Relationship Id="rId107" Type="http://schemas.openxmlformats.org/officeDocument/2006/relationships/hyperlink" Target="https://login.consultant.ru/link/?req=doc&amp;base=RLAW091&amp;n=177490&amp;dst=101171" TargetMode="External"/><Relationship Id="rId11" Type="http://schemas.openxmlformats.org/officeDocument/2006/relationships/hyperlink" Target="https://login.consultant.ru/link/?req=doc&amp;base=RLAW091&amp;n=149936&amp;dst=100019" TargetMode="External"/><Relationship Id="rId32" Type="http://schemas.openxmlformats.org/officeDocument/2006/relationships/hyperlink" Target="https://login.consultant.ru/link/?req=doc&amp;base=RLAW091&amp;n=141017&amp;dst=100006" TargetMode="External"/><Relationship Id="rId37" Type="http://schemas.openxmlformats.org/officeDocument/2006/relationships/hyperlink" Target="https://login.consultant.ru/link/?req=doc&amp;base=RLAW091&amp;n=166483&amp;dst=100006" TargetMode="External"/><Relationship Id="rId53" Type="http://schemas.openxmlformats.org/officeDocument/2006/relationships/hyperlink" Target="https://login.consultant.ru/link/?req=doc&amp;base=RLAW091&amp;n=179448" TargetMode="External"/><Relationship Id="rId58" Type="http://schemas.openxmlformats.org/officeDocument/2006/relationships/hyperlink" Target="https://login.consultant.ru/link/?req=doc&amp;base=RLAW091&amp;n=179448" TargetMode="External"/><Relationship Id="rId74" Type="http://schemas.openxmlformats.org/officeDocument/2006/relationships/hyperlink" Target="https://login.consultant.ru/link/?req=doc&amp;base=RLAW091&amp;n=179448&amp;dst=100270" TargetMode="External"/><Relationship Id="rId79" Type="http://schemas.openxmlformats.org/officeDocument/2006/relationships/hyperlink" Target="https://login.consultant.ru/link/?req=doc&amp;base=RLAW091&amp;n=166341&amp;dst=100011" TargetMode="External"/><Relationship Id="rId102" Type="http://schemas.openxmlformats.org/officeDocument/2006/relationships/hyperlink" Target="https://login.consultant.ru/link/?req=doc&amp;base=RLAW091&amp;n=177490&amp;dst=100013" TargetMode="External"/><Relationship Id="rId123" Type="http://schemas.openxmlformats.org/officeDocument/2006/relationships/hyperlink" Target="https://login.consultant.ru/link/?req=doc&amp;base=LAW&amp;n=452712&amp;dst=100050" TargetMode="External"/><Relationship Id="rId128" Type="http://schemas.openxmlformats.org/officeDocument/2006/relationships/hyperlink" Target="https://login.consultant.ru/link/?req=doc&amp;base=RLAW091&amp;n=142432&amp;dst=100020" TargetMode="External"/><Relationship Id="rId144" Type="http://schemas.openxmlformats.org/officeDocument/2006/relationships/hyperlink" Target="https://login.consultant.ru/link/?req=doc&amp;base=RLAW091&amp;n=142432&amp;dst=100030" TargetMode="External"/><Relationship Id="rId149" Type="http://schemas.openxmlformats.org/officeDocument/2006/relationships/hyperlink" Target="https://login.consultant.ru/link/?req=doc&amp;base=RLAW091&amp;n=143749&amp;dst=100005" TargetMode="External"/><Relationship Id="rId5" Type="http://schemas.openxmlformats.org/officeDocument/2006/relationships/hyperlink" Target="https://login.consultant.ru/link/?req=doc&amp;base=RLAW091&amp;n=128387&amp;dst=100005" TargetMode="External"/><Relationship Id="rId90" Type="http://schemas.openxmlformats.org/officeDocument/2006/relationships/hyperlink" Target="https://login.consultant.ru/link/?req=doc&amp;base=RLAW091&amp;n=177490&amp;dst=100013" TargetMode="External"/><Relationship Id="rId95" Type="http://schemas.openxmlformats.org/officeDocument/2006/relationships/hyperlink" Target="https://login.consultant.ru/link/?req=doc&amp;base=RLAW091&amp;n=177490&amp;dst=100013" TargetMode="External"/><Relationship Id="rId160" Type="http://schemas.openxmlformats.org/officeDocument/2006/relationships/hyperlink" Target="https://login.consultant.ru/link/?req=doc&amp;base=RLAW091&amp;n=141017&amp;dst=100046" TargetMode="External"/><Relationship Id="rId165" Type="http://schemas.openxmlformats.org/officeDocument/2006/relationships/hyperlink" Target="https://login.consultant.ru/link/?req=doc&amp;base=RLAW091&amp;n=170246&amp;dst=100026" TargetMode="External"/><Relationship Id="rId181" Type="http://schemas.openxmlformats.org/officeDocument/2006/relationships/hyperlink" Target="https://login.consultant.ru/link/?req=doc&amp;base=RLAW091&amp;n=128387&amp;dst=100012" TargetMode="External"/><Relationship Id="rId186" Type="http://schemas.openxmlformats.org/officeDocument/2006/relationships/hyperlink" Target="https://login.consultant.ru/link/?req=doc&amp;base=RLAW091&amp;n=177437&amp;dst=100119" TargetMode="External"/><Relationship Id="rId22" Type="http://schemas.openxmlformats.org/officeDocument/2006/relationships/hyperlink" Target="https://login.consultant.ru/link/?req=doc&amp;base=RLAW091&amp;n=61662" TargetMode="External"/><Relationship Id="rId27" Type="http://schemas.openxmlformats.org/officeDocument/2006/relationships/hyperlink" Target="https://login.consultant.ru/link/?req=doc&amp;base=RLAW091&amp;n=149936&amp;dst=100020" TargetMode="External"/><Relationship Id="rId43" Type="http://schemas.openxmlformats.org/officeDocument/2006/relationships/hyperlink" Target="https://login.consultant.ru/link/?req=doc&amp;base=RLAW091&amp;n=179448&amp;dst=100243" TargetMode="External"/><Relationship Id="rId48" Type="http://schemas.openxmlformats.org/officeDocument/2006/relationships/hyperlink" Target="https://login.consultant.ru/link/?req=doc&amp;base=RLAW091&amp;n=179448" TargetMode="External"/><Relationship Id="rId64" Type="http://schemas.openxmlformats.org/officeDocument/2006/relationships/hyperlink" Target="https://login.consultant.ru/link/?req=doc&amp;base=RLAW091&amp;n=125959&amp;dst=100016" TargetMode="External"/><Relationship Id="rId69" Type="http://schemas.openxmlformats.org/officeDocument/2006/relationships/hyperlink" Target="https://login.consultant.ru/link/?req=doc&amp;base=RLAW091&amp;n=174290&amp;dst=100007" TargetMode="External"/><Relationship Id="rId113" Type="http://schemas.openxmlformats.org/officeDocument/2006/relationships/hyperlink" Target="https://login.consultant.ru/link/?req=doc&amp;base=RLAW091&amp;n=149936&amp;dst=100024" TargetMode="External"/><Relationship Id="rId118" Type="http://schemas.openxmlformats.org/officeDocument/2006/relationships/hyperlink" Target="https://login.consultant.ru/link/?req=doc&amp;base=RLAW091&amp;n=149936&amp;dst=100025" TargetMode="External"/><Relationship Id="rId134" Type="http://schemas.openxmlformats.org/officeDocument/2006/relationships/hyperlink" Target="https://login.consultant.ru/link/?req=doc&amp;base=RLAW091&amp;n=128387&amp;dst=100007" TargetMode="External"/><Relationship Id="rId139" Type="http://schemas.openxmlformats.org/officeDocument/2006/relationships/hyperlink" Target="https://login.consultant.ru/link/?req=doc&amp;base=RLAW091&amp;n=142432&amp;dst=100028" TargetMode="External"/><Relationship Id="rId80" Type="http://schemas.openxmlformats.org/officeDocument/2006/relationships/hyperlink" Target="https://login.consultant.ru/link/?req=doc&amp;base=RLAW091&amp;n=166341&amp;dst=100011" TargetMode="External"/><Relationship Id="rId85" Type="http://schemas.openxmlformats.org/officeDocument/2006/relationships/hyperlink" Target="https://login.consultant.ru/link/?req=doc&amp;base=RLAW091&amp;n=171969&amp;dst=100601" TargetMode="External"/><Relationship Id="rId150" Type="http://schemas.openxmlformats.org/officeDocument/2006/relationships/hyperlink" Target="https://login.consultant.ru/link/?req=doc&amp;base=RLAW091&amp;n=179448" TargetMode="External"/><Relationship Id="rId155" Type="http://schemas.openxmlformats.org/officeDocument/2006/relationships/hyperlink" Target="https://login.consultant.ru/link/?req=doc&amp;base=RLAW091&amp;n=142432&amp;dst=100032" TargetMode="External"/><Relationship Id="rId171" Type="http://schemas.openxmlformats.org/officeDocument/2006/relationships/hyperlink" Target="https://login.consultant.ru/link/?req=doc&amp;base=RLAW091&amp;n=141017&amp;dst=100047" TargetMode="External"/><Relationship Id="rId176" Type="http://schemas.openxmlformats.org/officeDocument/2006/relationships/hyperlink" Target="https://login.consultant.ru/link/?req=doc&amp;base=LAW&amp;n=464883" TargetMode="External"/><Relationship Id="rId192" Type="http://schemas.openxmlformats.org/officeDocument/2006/relationships/hyperlink" Target="https://login.consultant.ru/link/?req=doc&amp;base=RLAW091&amp;n=179448" TargetMode="External"/><Relationship Id="rId12" Type="http://schemas.openxmlformats.org/officeDocument/2006/relationships/hyperlink" Target="https://login.consultant.ru/link/?req=doc&amp;base=RLAW091&amp;n=154771&amp;dst=100017" TargetMode="External"/><Relationship Id="rId17" Type="http://schemas.openxmlformats.org/officeDocument/2006/relationships/hyperlink" Target="https://login.consultant.ru/link/?req=doc&amp;base=RLAW091&amp;n=179448&amp;dst=100243" TargetMode="External"/><Relationship Id="rId33" Type="http://schemas.openxmlformats.org/officeDocument/2006/relationships/hyperlink" Target="https://login.consultant.ru/link/?req=doc&amp;base=RLAW091&amp;n=142432&amp;dst=100018" TargetMode="External"/><Relationship Id="rId38" Type="http://schemas.openxmlformats.org/officeDocument/2006/relationships/hyperlink" Target="https://login.consultant.ru/link/?req=doc&amp;base=RLAW091&amp;n=170246&amp;dst=100006" TargetMode="External"/><Relationship Id="rId59" Type="http://schemas.openxmlformats.org/officeDocument/2006/relationships/hyperlink" Target="https://login.consultant.ru/link/?req=doc&amp;base=RLAW091&amp;n=125959&amp;dst=100011" TargetMode="External"/><Relationship Id="rId103" Type="http://schemas.openxmlformats.org/officeDocument/2006/relationships/hyperlink" Target="https://login.consultant.ru/link/?req=doc&amp;base=RLAW091&amp;n=177490&amp;dst=101171" TargetMode="External"/><Relationship Id="rId108" Type="http://schemas.openxmlformats.org/officeDocument/2006/relationships/hyperlink" Target="https://login.consultant.ru/link/?req=doc&amp;base=RLAW091&amp;n=177490&amp;dst=100013" TargetMode="External"/><Relationship Id="rId124" Type="http://schemas.openxmlformats.org/officeDocument/2006/relationships/hyperlink" Target="https://login.consultant.ru/link/?req=doc&amp;base=RLAW091&amp;n=166341&amp;dst=100012" TargetMode="External"/><Relationship Id="rId129" Type="http://schemas.openxmlformats.org/officeDocument/2006/relationships/hyperlink" Target="https://login.consultant.ru/link/?req=doc&amp;base=RLAW091&amp;n=141017&amp;dst=100013" TargetMode="External"/><Relationship Id="rId54" Type="http://schemas.openxmlformats.org/officeDocument/2006/relationships/hyperlink" Target="https://login.consultant.ru/link/?req=doc&amp;base=RLAW091&amp;n=179448" TargetMode="External"/><Relationship Id="rId70" Type="http://schemas.openxmlformats.org/officeDocument/2006/relationships/hyperlink" Target="https://login.consultant.ru/link/?req=doc&amp;base=RLAW091&amp;n=174290&amp;dst=100010" TargetMode="External"/><Relationship Id="rId75" Type="http://schemas.openxmlformats.org/officeDocument/2006/relationships/hyperlink" Target="https://login.consultant.ru/link/?req=doc&amp;base=RLAW091&amp;n=141017&amp;dst=100011" TargetMode="External"/><Relationship Id="rId91" Type="http://schemas.openxmlformats.org/officeDocument/2006/relationships/hyperlink" Target="https://login.consultant.ru/link/?req=doc&amp;base=RLAW091&amp;n=177490&amp;dst=100013" TargetMode="External"/><Relationship Id="rId96" Type="http://schemas.openxmlformats.org/officeDocument/2006/relationships/hyperlink" Target="https://login.consultant.ru/link/?req=doc&amp;base=RLAW091&amp;n=177490&amp;dst=100013" TargetMode="External"/><Relationship Id="rId140" Type="http://schemas.openxmlformats.org/officeDocument/2006/relationships/hyperlink" Target="https://login.consultant.ru/link/?req=doc&amp;base=RLAW091&amp;n=141017&amp;dst=100030" TargetMode="External"/><Relationship Id="rId145" Type="http://schemas.openxmlformats.org/officeDocument/2006/relationships/hyperlink" Target="https://login.consultant.ru/link/?req=doc&amp;base=RLAW091&amp;n=140999&amp;dst=100116" TargetMode="External"/><Relationship Id="rId161" Type="http://schemas.openxmlformats.org/officeDocument/2006/relationships/hyperlink" Target="https://login.consultant.ru/link/?req=doc&amp;base=RLAW091&amp;n=179448" TargetMode="External"/><Relationship Id="rId166" Type="http://schemas.openxmlformats.org/officeDocument/2006/relationships/hyperlink" Target="https://login.consultant.ru/link/?req=doc&amp;base=RLAW091&amp;n=179448" TargetMode="External"/><Relationship Id="rId182" Type="http://schemas.openxmlformats.org/officeDocument/2006/relationships/hyperlink" Target="https://login.consultant.ru/link/?req=doc&amp;base=RLAW091&amp;n=179448" TargetMode="External"/><Relationship Id="rId187" Type="http://schemas.openxmlformats.org/officeDocument/2006/relationships/hyperlink" Target="https://login.consultant.ru/link/?req=doc&amp;base=RLAW091&amp;n=141017&amp;dst=100051" TargetMode="External"/><Relationship Id="rId1" Type="http://schemas.openxmlformats.org/officeDocument/2006/relationships/styles" Target="styles.xml"/><Relationship Id="rId6" Type="http://schemas.openxmlformats.org/officeDocument/2006/relationships/hyperlink" Target="https://login.consultant.ru/link/?req=doc&amp;base=RLAW091&amp;n=129457&amp;dst=100005" TargetMode="External"/><Relationship Id="rId23" Type="http://schemas.openxmlformats.org/officeDocument/2006/relationships/hyperlink" Target="https://login.consultant.ru/link/?req=doc&amp;base=RLAW091&amp;n=68949" TargetMode="External"/><Relationship Id="rId28" Type="http://schemas.openxmlformats.org/officeDocument/2006/relationships/hyperlink" Target="https://login.consultant.ru/link/?req=doc&amp;base=RLAW091&amp;n=154771&amp;dst=100017" TargetMode="External"/><Relationship Id="rId49" Type="http://schemas.openxmlformats.org/officeDocument/2006/relationships/hyperlink" Target="https://login.consultant.ru/link/?req=doc&amp;base=RLAW091&amp;n=179448&amp;dst=100940" TargetMode="External"/><Relationship Id="rId114" Type="http://schemas.openxmlformats.org/officeDocument/2006/relationships/hyperlink" Target="https://login.consultant.ru/link/?req=doc&amp;base=RLAW091&amp;n=149936&amp;dst=100024" TargetMode="External"/><Relationship Id="rId119" Type="http://schemas.openxmlformats.org/officeDocument/2006/relationships/hyperlink" Target="https://login.consultant.ru/link/?req=doc&amp;base=RLAW091&amp;n=166341&amp;dst=100011" TargetMode="External"/><Relationship Id="rId44" Type="http://schemas.openxmlformats.org/officeDocument/2006/relationships/hyperlink" Target="https://login.consultant.ru/link/?req=doc&amp;base=RLAW091&amp;n=142432&amp;dst=100018" TargetMode="External"/><Relationship Id="rId60" Type="http://schemas.openxmlformats.org/officeDocument/2006/relationships/hyperlink" Target="https://login.consultant.ru/link/?req=doc&amp;base=RLAW091&amp;n=125959&amp;dst=100013" TargetMode="External"/><Relationship Id="rId65" Type="http://schemas.openxmlformats.org/officeDocument/2006/relationships/hyperlink" Target="https://login.consultant.ru/link/?req=doc&amp;base=RLAW091&amp;n=125959&amp;dst=100018" TargetMode="External"/><Relationship Id="rId81" Type="http://schemas.openxmlformats.org/officeDocument/2006/relationships/hyperlink" Target="https://login.consultant.ru/link/?req=doc&amp;base=RLAW091&amp;n=166341&amp;dst=100035" TargetMode="External"/><Relationship Id="rId86" Type="http://schemas.openxmlformats.org/officeDocument/2006/relationships/hyperlink" Target="https://login.consultant.ru/link/?req=doc&amp;base=RLAW091&amp;n=177490&amp;dst=100013" TargetMode="External"/><Relationship Id="rId130" Type="http://schemas.openxmlformats.org/officeDocument/2006/relationships/hyperlink" Target="https://login.consultant.ru/link/?req=doc&amp;base=RLAW091&amp;n=142432&amp;dst=100024" TargetMode="External"/><Relationship Id="rId135" Type="http://schemas.openxmlformats.org/officeDocument/2006/relationships/hyperlink" Target="https://login.consultant.ru/link/?req=doc&amp;base=RLAW091&amp;n=125959&amp;dst=100021" TargetMode="External"/><Relationship Id="rId151" Type="http://schemas.openxmlformats.org/officeDocument/2006/relationships/hyperlink" Target="https://login.consultant.ru/link/?req=doc&amp;base=RLAW091&amp;n=141017&amp;dst=100042" TargetMode="External"/><Relationship Id="rId156" Type="http://schemas.openxmlformats.org/officeDocument/2006/relationships/hyperlink" Target="https://login.consultant.ru/link/?req=doc&amp;base=RLAW091&amp;n=149112&amp;dst=100010" TargetMode="External"/><Relationship Id="rId177" Type="http://schemas.openxmlformats.org/officeDocument/2006/relationships/hyperlink" Target="https://login.consultant.ru/link/?req=doc&amp;base=RLAW091&amp;n=179448" TargetMode="External"/><Relationship Id="rId172" Type="http://schemas.openxmlformats.org/officeDocument/2006/relationships/hyperlink" Target="https://login.consultant.ru/link/?req=doc&amp;base=RLAW091&amp;n=141017&amp;dst=100049" TargetMode="External"/><Relationship Id="rId193" Type="http://schemas.openxmlformats.org/officeDocument/2006/relationships/fontTable" Target="fontTable.xml"/><Relationship Id="rId13" Type="http://schemas.openxmlformats.org/officeDocument/2006/relationships/hyperlink" Target="https://login.consultant.ru/link/?req=doc&amp;base=RLAW091&amp;n=166483&amp;dst=100005" TargetMode="External"/><Relationship Id="rId18" Type="http://schemas.openxmlformats.org/officeDocument/2006/relationships/hyperlink" Target="https://login.consultant.ru/link/?req=doc&amp;base=RLAW091&amp;n=125959&amp;dst=100006" TargetMode="External"/><Relationship Id="rId39" Type="http://schemas.openxmlformats.org/officeDocument/2006/relationships/hyperlink" Target="https://login.consultant.ru/link/?req=doc&amp;base=RLAW091&amp;n=174290&amp;dst=100005" TargetMode="External"/><Relationship Id="rId109" Type="http://schemas.openxmlformats.org/officeDocument/2006/relationships/hyperlink" Target="https://login.consultant.ru/link/?req=doc&amp;base=RLAW091&amp;n=177490&amp;dst=101171" TargetMode="External"/><Relationship Id="rId34" Type="http://schemas.openxmlformats.org/officeDocument/2006/relationships/hyperlink" Target="https://login.consultant.ru/link/?req=doc&amp;base=RLAW091&amp;n=143749&amp;dst=100005" TargetMode="External"/><Relationship Id="rId50" Type="http://schemas.openxmlformats.org/officeDocument/2006/relationships/hyperlink" Target="https://login.consultant.ru/link/?req=doc&amp;base=RLAW091&amp;n=141017&amp;dst=100007" TargetMode="External"/><Relationship Id="rId55" Type="http://schemas.openxmlformats.org/officeDocument/2006/relationships/hyperlink" Target="https://login.consultant.ru/link/?req=doc&amp;base=RLAW091&amp;n=179448" TargetMode="External"/><Relationship Id="rId76" Type="http://schemas.openxmlformats.org/officeDocument/2006/relationships/hyperlink" Target="https://login.consultant.ru/link/?req=doc&amp;base=RLAW091&amp;n=179448" TargetMode="External"/><Relationship Id="rId97" Type="http://schemas.openxmlformats.org/officeDocument/2006/relationships/hyperlink" Target="https://login.consultant.ru/link/?req=doc&amp;base=RLAW091&amp;n=177490&amp;dst=100013" TargetMode="External"/><Relationship Id="rId104" Type="http://schemas.openxmlformats.org/officeDocument/2006/relationships/hyperlink" Target="https://login.consultant.ru/link/?req=doc&amp;base=RLAW091&amp;n=177490&amp;dst=100013" TargetMode="External"/><Relationship Id="rId120" Type="http://schemas.openxmlformats.org/officeDocument/2006/relationships/hyperlink" Target="https://login.consultant.ru/link/?req=doc&amp;base=RLAW091&amp;n=149936&amp;dst=100026" TargetMode="External"/><Relationship Id="rId125" Type="http://schemas.openxmlformats.org/officeDocument/2006/relationships/hyperlink" Target="https://login.consultant.ru/link/?req=doc&amp;base=RLAW091&amp;n=166341&amp;dst=100028" TargetMode="External"/><Relationship Id="rId141" Type="http://schemas.openxmlformats.org/officeDocument/2006/relationships/hyperlink" Target="https://login.consultant.ru/link/?req=doc&amp;base=RLAW091&amp;n=125959&amp;dst=100024" TargetMode="External"/><Relationship Id="rId146" Type="http://schemas.openxmlformats.org/officeDocument/2006/relationships/hyperlink" Target="https://login.consultant.ru/link/?req=doc&amp;base=RLAW091&amp;n=141017&amp;dst=100037" TargetMode="External"/><Relationship Id="rId167" Type="http://schemas.openxmlformats.org/officeDocument/2006/relationships/hyperlink" Target="https://login.consultant.ru/link/?req=doc&amp;base=RLAW091&amp;n=179448" TargetMode="External"/><Relationship Id="rId188" Type="http://schemas.openxmlformats.org/officeDocument/2006/relationships/hyperlink" Target="https://login.consultant.ru/link/?req=doc&amp;base=RLAW091&amp;n=177437&amp;dst=100119" TargetMode="External"/><Relationship Id="rId7" Type="http://schemas.openxmlformats.org/officeDocument/2006/relationships/hyperlink" Target="https://login.consultant.ru/link/?req=doc&amp;base=RLAW091&amp;n=141017&amp;dst=100005" TargetMode="External"/><Relationship Id="rId71" Type="http://schemas.openxmlformats.org/officeDocument/2006/relationships/hyperlink" Target="https://login.consultant.ru/link/?req=doc&amp;base=RLAW091&amp;n=174290&amp;dst=100013" TargetMode="External"/><Relationship Id="rId92" Type="http://schemas.openxmlformats.org/officeDocument/2006/relationships/hyperlink" Target="https://login.consultant.ru/link/?req=doc&amp;base=RLAW091&amp;n=177490&amp;dst=100013" TargetMode="External"/><Relationship Id="rId162" Type="http://schemas.openxmlformats.org/officeDocument/2006/relationships/hyperlink" Target="https://login.consultant.ru/link/?req=doc&amp;base=RLAW091&amp;n=179448" TargetMode="External"/><Relationship Id="rId183" Type="http://schemas.openxmlformats.org/officeDocument/2006/relationships/hyperlink" Target="https://login.consultant.ru/link/?req=doc&amp;base=RLAW091&amp;n=60231&amp;dst=100010" TargetMode="External"/><Relationship Id="rId2" Type="http://schemas.openxmlformats.org/officeDocument/2006/relationships/settings" Target="settings.xml"/><Relationship Id="rId29" Type="http://schemas.openxmlformats.org/officeDocument/2006/relationships/hyperlink" Target="https://login.consultant.ru/link/?req=doc&amp;base=RLAW091&amp;n=125959&amp;dst=100007" TargetMode="External"/><Relationship Id="rId24" Type="http://schemas.openxmlformats.org/officeDocument/2006/relationships/hyperlink" Target="https://login.consultant.ru/link/?req=doc&amp;base=RLAW091&amp;n=82603" TargetMode="External"/><Relationship Id="rId40" Type="http://schemas.openxmlformats.org/officeDocument/2006/relationships/hyperlink" Target="https://login.consultant.ru/link/?req=doc&amp;base=RLAW091&amp;n=179448" TargetMode="External"/><Relationship Id="rId45" Type="http://schemas.openxmlformats.org/officeDocument/2006/relationships/hyperlink" Target="https://login.consultant.ru/link/?req=doc&amp;base=RLAW091&amp;n=125959&amp;dst=100008" TargetMode="External"/><Relationship Id="rId66" Type="http://schemas.openxmlformats.org/officeDocument/2006/relationships/hyperlink" Target="https://login.consultant.ru/link/?req=doc&amp;base=RLAW091&amp;n=142468&amp;dst=100091" TargetMode="External"/><Relationship Id="rId87" Type="http://schemas.openxmlformats.org/officeDocument/2006/relationships/hyperlink" Target="https://login.consultant.ru/link/?req=doc&amp;base=RLAW091&amp;n=177490&amp;dst=101171" TargetMode="External"/><Relationship Id="rId110" Type="http://schemas.openxmlformats.org/officeDocument/2006/relationships/hyperlink" Target="https://login.consultant.ru/link/?req=doc&amp;base=RLAW091&amp;n=177490&amp;dst=100013" TargetMode="External"/><Relationship Id="rId115" Type="http://schemas.openxmlformats.org/officeDocument/2006/relationships/hyperlink" Target="https://login.consultant.ru/link/?req=doc&amp;base=RLAW091&amp;n=179448" TargetMode="External"/><Relationship Id="rId131" Type="http://schemas.openxmlformats.org/officeDocument/2006/relationships/hyperlink" Target="https://login.consultant.ru/link/?req=doc&amp;base=RLAW091&amp;n=179448" TargetMode="External"/><Relationship Id="rId136" Type="http://schemas.openxmlformats.org/officeDocument/2006/relationships/hyperlink" Target="https://login.consultant.ru/link/?req=doc&amp;base=RLAW091&amp;n=125959&amp;dst=100023" TargetMode="External"/><Relationship Id="rId157" Type="http://schemas.openxmlformats.org/officeDocument/2006/relationships/hyperlink" Target="https://login.consultant.ru/link/?req=doc&amp;base=RLAW091&amp;n=149112&amp;dst=100012" TargetMode="External"/><Relationship Id="rId178" Type="http://schemas.openxmlformats.org/officeDocument/2006/relationships/hyperlink" Target="https://login.consultant.ru/link/?req=doc&amp;base=RLAW091&amp;n=154172" TargetMode="External"/><Relationship Id="rId61" Type="http://schemas.openxmlformats.org/officeDocument/2006/relationships/hyperlink" Target="https://login.consultant.ru/link/?req=doc&amp;base=RLAW091&amp;n=179448" TargetMode="External"/><Relationship Id="rId82" Type="http://schemas.openxmlformats.org/officeDocument/2006/relationships/hyperlink" Target="https://login.consultant.ru/link/?req=doc&amp;base=RLAW091&amp;n=179448&amp;dst=100962" TargetMode="External"/><Relationship Id="rId152" Type="http://schemas.openxmlformats.org/officeDocument/2006/relationships/hyperlink" Target="https://login.consultant.ru/link/?req=doc&amp;base=RLAW091&amp;n=141017&amp;dst=100043" TargetMode="External"/><Relationship Id="rId173" Type="http://schemas.openxmlformats.org/officeDocument/2006/relationships/hyperlink" Target="https://login.consultant.ru/link/?req=doc&amp;base=RLAW091&amp;n=141017&amp;dst=100050" TargetMode="External"/><Relationship Id="rId194" Type="http://schemas.openxmlformats.org/officeDocument/2006/relationships/theme" Target="theme/theme1.xml"/><Relationship Id="rId19" Type="http://schemas.openxmlformats.org/officeDocument/2006/relationships/hyperlink" Target="https://login.consultant.ru/link/?req=doc&amp;base=RLAW091&amp;n=95794" TargetMode="External"/><Relationship Id="rId14" Type="http://schemas.openxmlformats.org/officeDocument/2006/relationships/hyperlink" Target="https://login.consultant.ru/link/?req=doc&amp;base=RLAW091&amp;n=170246&amp;dst=100005" TargetMode="External"/><Relationship Id="rId30" Type="http://schemas.openxmlformats.org/officeDocument/2006/relationships/hyperlink" Target="https://login.consultant.ru/link/?req=doc&amp;base=RLAW091&amp;n=128387&amp;dst=100006" TargetMode="External"/><Relationship Id="rId35" Type="http://schemas.openxmlformats.org/officeDocument/2006/relationships/hyperlink" Target="https://login.consultant.ru/link/?req=doc&amp;base=RLAW091&amp;n=149112&amp;dst=100006" TargetMode="External"/><Relationship Id="rId56" Type="http://schemas.openxmlformats.org/officeDocument/2006/relationships/hyperlink" Target="https://login.consultant.ru/link/?req=doc&amp;base=RLAW091&amp;n=179448" TargetMode="External"/><Relationship Id="rId77" Type="http://schemas.openxmlformats.org/officeDocument/2006/relationships/hyperlink" Target="https://login.consultant.ru/link/?req=doc&amp;base=RLAW091&amp;n=166341" TargetMode="External"/><Relationship Id="rId100" Type="http://schemas.openxmlformats.org/officeDocument/2006/relationships/hyperlink" Target="https://login.consultant.ru/link/?req=doc&amp;base=RLAW091&amp;n=177490&amp;dst=100013" TargetMode="External"/><Relationship Id="rId105" Type="http://schemas.openxmlformats.org/officeDocument/2006/relationships/hyperlink" Target="https://login.consultant.ru/link/?req=doc&amp;base=RLAW091&amp;n=177490&amp;dst=101171" TargetMode="External"/><Relationship Id="rId126" Type="http://schemas.openxmlformats.org/officeDocument/2006/relationships/hyperlink" Target="https://login.consultant.ru/link/?req=doc&amp;base=RLAW091&amp;n=166341&amp;dst=100030" TargetMode="External"/><Relationship Id="rId147" Type="http://schemas.openxmlformats.org/officeDocument/2006/relationships/hyperlink" Target="https://login.consultant.ru/link/?req=doc&amp;base=RLAW091&amp;n=141017&amp;dst=100040" TargetMode="External"/><Relationship Id="rId168" Type="http://schemas.openxmlformats.org/officeDocument/2006/relationships/hyperlink" Target="https://login.consultant.ru/link/?req=doc&amp;base=RLAW091&amp;n=170246&amp;dst=100027" TargetMode="External"/><Relationship Id="rId8" Type="http://schemas.openxmlformats.org/officeDocument/2006/relationships/hyperlink" Target="https://login.consultant.ru/link/?req=doc&amp;base=RLAW091&amp;n=142432&amp;dst=100017" TargetMode="External"/><Relationship Id="rId51" Type="http://schemas.openxmlformats.org/officeDocument/2006/relationships/hyperlink" Target="https://login.consultant.ru/link/?req=doc&amp;base=RLAW091&amp;n=179448" TargetMode="External"/><Relationship Id="rId72" Type="http://schemas.openxmlformats.org/officeDocument/2006/relationships/hyperlink" Target="https://login.consultant.ru/link/?req=doc&amp;base=RLAW091&amp;n=179448&amp;dst=100270" TargetMode="External"/><Relationship Id="rId93" Type="http://schemas.openxmlformats.org/officeDocument/2006/relationships/hyperlink" Target="https://login.consultant.ru/link/?req=doc&amp;base=RLAW091&amp;n=177490&amp;dst=100013" TargetMode="External"/><Relationship Id="rId98" Type="http://schemas.openxmlformats.org/officeDocument/2006/relationships/hyperlink" Target="https://login.consultant.ru/link/?req=doc&amp;base=RLAW091&amp;n=177490&amp;dst=100013" TargetMode="External"/><Relationship Id="rId121" Type="http://schemas.openxmlformats.org/officeDocument/2006/relationships/hyperlink" Target="https://login.consultant.ru/link/?req=doc&amp;base=RLAW091&amp;n=166483&amp;dst=100009" TargetMode="External"/><Relationship Id="rId142" Type="http://schemas.openxmlformats.org/officeDocument/2006/relationships/hyperlink" Target="https://login.consultant.ru/link/?req=doc&amp;base=RLAW091&amp;n=141017&amp;dst=100031" TargetMode="External"/><Relationship Id="rId163" Type="http://schemas.openxmlformats.org/officeDocument/2006/relationships/hyperlink" Target="https://login.consultant.ru/link/?req=doc&amp;base=RLAW091&amp;n=170246&amp;dst=100023" TargetMode="External"/><Relationship Id="rId184" Type="http://schemas.openxmlformats.org/officeDocument/2006/relationships/hyperlink" Target="https://login.consultant.ru/link/?req=doc&amp;base=RLAW091&amp;n=179448" TargetMode="External"/><Relationship Id="rId189" Type="http://schemas.openxmlformats.org/officeDocument/2006/relationships/hyperlink" Target="https://login.consultant.ru/link/?req=doc&amp;base=LAW&amp;n=454103" TargetMode="External"/><Relationship Id="rId3" Type="http://schemas.openxmlformats.org/officeDocument/2006/relationships/webSettings" Target="webSettings.xml"/><Relationship Id="rId25" Type="http://schemas.openxmlformats.org/officeDocument/2006/relationships/hyperlink" Target="https://login.consultant.ru/link/?req=doc&amp;base=RLAW091&amp;n=94896" TargetMode="External"/><Relationship Id="rId46" Type="http://schemas.openxmlformats.org/officeDocument/2006/relationships/hyperlink" Target="https://login.consultant.ru/link/?req=doc&amp;base=RLAW091&amp;n=179448" TargetMode="External"/><Relationship Id="rId67" Type="http://schemas.openxmlformats.org/officeDocument/2006/relationships/hyperlink" Target="https://login.consultant.ru/link/?req=doc&amp;base=RLAW091&amp;n=142468&amp;dst=100091" TargetMode="External"/><Relationship Id="rId116" Type="http://schemas.openxmlformats.org/officeDocument/2006/relationships/hyperlink" Target="https://login.consultant.ru/link/?req=doc&amp;base=RLAW091&amp;n=149936&amp;dst=100025" TargetMode="External"/><Relationship Id="rId137" Type="http://schemas.openxmlformats.org/officeDocument/2006/relationships/hyperlink" Target="https://login.consultant.ru/link/?req=doc&amp;base=RLAW091&amp;n=141017&amp;dst=100024" TargetMode="External"/><Relationship Id="rId158" Type="http://schemas.openxmlformats.org/officeDocument/2006/relationships/hyperlink" Target="https://login.consultant.ru/link/?req=doc&amp;base=RLAW091&amp;n=179448" TargetMode="External"/><Relationship Id="rId20" Type="http://schemas.openxmlformats.org/officeDocument/2006/relationships/hyperlink" Target="https://login.consultant.ru/link/?req=doc&amp;base=RLAW091&amp;n=52780&amp;dst=100005" TargetMode="External"/><Relationship Id="rId41" Type="http://schemas.openxmlformats.org/officeDocument/2006/relationships/hyperlink" Target="https://login.consultant.ru/link/?req=doc&amp;base=RLAW091&amp;n=179448" TargetMode="External"/><Relationship Id="rId62" Type="http://schemas.openxmlformats.org/officeDocument/2006/relationships/hyperlink" Target="https://login.consultant.ru/link/?req=doc&amp;base=RLAW091&amp;n=166341" TargetMode="External"/><Relationship Id="rId83" Type="http://schemas.openxmlformats.org/officeDocument/2006/relationships/hyperlink" Target="https://login.consultant.ru/link/?req=doc&amp;base=RLAW091&amp;n=166483&amp;dst=100007" TargetMode="External"/><Relationship Id="rId88" Type="http://schemas.openxmlformats.org/officeDocument/2006/relationships/hyperlink" Target="https://login.consultant.ru/link/?req=doc&amp;base=RLAW091&amp;n=177490&amp;dst=100013" TargetMode="External"/><Relationship Id="rId111" Type="http://schemas.openxmlformats.org/officeDocument/2006/relationships/hyperlink" Target="https://login.consultant.ru/link/?req=doc&amp;base=RLAW091&amp;n=129457&amp;dst=100005" TargetMode="External"/><Relationship Id="rId132" Type="http://schemas.openxmlformats.org/officeDocument/2006/relationships/hyperlink" Target="https://login.consultant.ru/link/?req=doc&amp;base=RLAW091&amp;n=149112&amp;dst=100007" TargetMode="External"/><Relationship Id="rId153" Type="http://schemas.openxmlformats.org/officeDocument/2006/relationships/hyperlink" Target="https://login.consultant.ru/link/?req=doc&amp;base=RLAW091&amp;n=141017&amp;dst=100044" TargetMode="External"/><Relationship Id="rId174" Type="http://schemas.openxmlformats.org/officeDocument/2006/relationships/hyperlink" Target="https://login.consultant.ru/link/?req=doc&amp;base=RLAW091&amp;n=125959&amp;dst=100026" TargetMode="External"/><Relationship Id="rId179" Type="http://schemas.openxmlformats.org/officeDocument/2006/relationships/hyperlink" Target="https://login.consultant.ru/link/?req=doc&amp;base=RLAW091&amp;n=128387&amp;dst=100010" TargetMode="External"/><Relationship Id="rId190" Type="http://schemas.openxmlformats.org/officeDocument/2006/relationships/hyperlink" Target="https://login.consultant.ru/link/?req=doc&amp;base=RLAW091&amp;n=119217" TargetMode="External"/><Relationship Id="rId15" Type="http://schemas.openxmlformats.org/officeDocument/2006/relationships/hyperlink" Target="https://login.consultant.ru/link/?req=doc&amp;base=RLAW091&amp;n=174290&amp;dst=100005" TargetMode="External"/><Relationship Id="rId36" Type="http://schemas.openxmlformats.org/officeDocument/2006/relationships/hyperlink" Target="https://login.consultant.ru/link/?req=doc&amp;base=RLAW091&amp;n=149936&amp;dst=100021" TargetMode="External"/><Relationship Id="rId57" Type="http://schemas.openxmlformats.org/officeDocument/2006/relationships/hyperlink" Target="https://login.consultant.ru/link/?req=doc&amp;base=RLAW091&amp;n=179448" TargetMode="External"/><Relationship Id="rId106" Type="http://schemas.openxmlformats.org/officeDocument/2006/relationships/hyperlink" Target="https://login.consultant.ru/link/?req=doc&amp;base=RLAW091&amp;n=177490&amp;dst=100013" TargetMode="External"/><Relationship Id="rId127" Type="http://schemas.openxmlformats.org/officeDocument/2006/relationships/hyperlink" Target="https://login.consultant.ru/link/?req=doc&amp;base=RLAW091&amp;n=166341&amp;dst=100034" TargetMode="External"/><Relationship Id="rId10" Type="http://schemas.openxmlformats.org/officeDocument/2006/relationships/hyperlink" Target="https://login.consultant.ru/link/?req=doc&amp;base=RLAW091&amp;n=149112&amp;dst=100005" TargetMode="External"/><Relationship Id="rId31" Type="http://schemas.openxmlformats.org/officeDocument/2006/relationships/hyperlink" Target="https://login.consultant.ru/link/?req=doc&amp;base=RLAW091&amp;n=129457&amp;dst=100005" TargetMode="External"/><Relationship Id="rId52" Type="http://schemas.openxmlformats.org/officeDocument/2006/relationships/hyperlink" Target="https://login.consultant.ru/link/?req=doc&amp;base=RLAW091&amp;n=179448" TargetMode="External"/><Relationship Id="rId73" Type="http://schemas.openxmlformats.org/officeDocument/2006/relationships/hyperlink" Target="https://login.consultant.ru/link/?req=doc&amp;base=RLAW091&amp;n=179448&amp;dst=100270" TargetMode="External"/><Relationship Id="rId78" Type="http://schemas.openxmlformats.org/officeDocument/2006/relationships/hyperlink" Target="https://login.consultant.ru/link/?req=doc&amp;base=RLAW091&amp;n=166341&amp;dst=100011" TargetMode="External"/><Relationship Id="rId94" Type="http://schemas.openxmlformats.org/officeDocument/2006/relationships/hyperlink" Target="https://login.consultant.ru/link/?req=doc&amp;base=RLAW091&amp;n=177490&amp;dst=100013" TargetMode="External"/><Relationship Id="rId99" Type="http://schemas.openxmlformats.org/officeDocument/2006/relationships/hyperlink" Target="https://login.consultant.ru/link/?req=doc&amp;base=RLAW091&amp;n=177490&amp;dst=101171" TargetMode="External"/><Relationship Id="rId101" Type="http://schemas.openxmlformats.org/officeDocument/2006/relationships/hyperlink" Target="https://login.consultant.ru/link/?req=doc&amp;base=RLAW091&amp;n=177490&amp;dst=101171" TargetMode="External"/><Relationship Id="rId122" Type="http://schemas.openxmlformats.org/officeDocument/2006/relationships/hyperlink" Target="https://login.consultant.ru/link/?req=doc&amp;base=RLAW091&amp;n=149936&amp;dst=100027" TargetMode="External"/><Relationship Id="rId143" Type="http://schemas.openxmlformats.org/officeDocument/2006/relationships/hyperlink" Target="https://login.consultant.ru/link/?req=doc&amp;base=RLAW091&amp;n=141017&amp;dst=100033" TargetMode="External"/><Relationship Id="rId148" Type="http://schemas.openxmlformats.org/officeDocument/2006/relationships/hyperlink" Target="https://login.consultant.ru/link/?req=doc&amp;base=RLAW091&amp;n=179448" TargetMode="External"/><Relationship Id="rId164" Type="http://schemas.openxmlformats.org/officeDocument/2006/relationships/hyperlink" Target="https://login.consultant.ru/link/?req=doc&amp;base=RLAW091&amp;n=170246&amp;dst=100024" TargetMode="External"/><Relationship Id="rId169" Type="http://schemas.openxmlformats.org/officeDocument/2006/relationships/hyperlink" Target="https://login.consultant.ru/link/?req=doc&amp;base=RLAW091&amp;n=170246&amp;dst=100028" TargetMode="External"/><Relationship Id="rId185" Type="http://schemas.openxmlformats.org/officeDocument/2006/relationships/hyperlink" Target="https://login.consultant.ru/link/?req=doc&amp;base=RLAW091&amp;n=177437" TargetMode="External"/><Relationship Id="rId4" Type="http://schemas.openxmlformats.org/officeDocument/2006/relationships/hyperlink" Target="https://login.consultant.ru/link/?req=doc&amp;base=RLAW091&amp;n=125959&amp;dst=100005" TargetMode="External"/><Relationship Id="rId9" Type="http://schemas.openxmlformats.org/officeDocument/2006/relationships/hyperlink" Target="https://login.consultant.ru/link/?req=doc&amp;base=RLAW091&amp;n=143749&amp;dst=100005" TargetMode="External"/><Relationship Id="rId180" Type="http://schemas.openxmlformats.org/officeDocument/2006/relationships/hyperlink" Target="https://login.consultant.ru/link/?req=doc&amp;base=RLAW091&amp;n=128387&amp;dst=100012" TargetMode="External"/><Relationship Id="rId26" Type="http://schemas.openxmlformats.org/officeDocument/2006/relationships/hyperlink" Target="https://login.consultant.ru/link/?req=doc&amp;base=RLAW091&amp;n=166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23221</Words>
  <Characters>132364</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Селезнева Надежда Геннадьевна</cp:lastModifiedBy>
  <cp:revision>1</cp:revision>
  <dcterms:created xsi:type="dcterms:W3CDTF">2023-12-26T10:53:00Z</dcterms:created>
  <dcterms:modified xsi:type="dcterms:W3CDTF">2023-12-26T10:54:00Z</dcterms:modified>
</cp:coreProperties>
</file>